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12F4F" w14:textId="7461ABC5" w:rsidR="00C01378" w:rsidRDefault="00FD74BC" w:rsidP="00FD74BC">
      <w:r w:rsidRPr="00D53E80">
        <w:rPr>
          <w:b/>
          <w:bCs/>
        </w:rPr>
        <w:t xml:space="preserve">FALLO </w:t>
      </w:r>
      <w:r w:rsidR="00C01378" w:rsidRPr="00D53E80">
        <w:rPr>
          <w:b/>
          <w:bCs/>
        </w:rPr>
        <w:t>I</w:t>
      </w:r>
      <w:r w:rsidR="00C01378">
        <w:t xml:space="preserve"> - </w:t>
      </w:r>
      <w:r w:rsidRPr="00FD74BC">
        <w:rPr>
          <w:b/>
          <w:bCs/>
        </w:rPr>
        <w:t>CUPPER RICARDO ESTEBAN Y OTROS</w:t>
      </w:r>
      <w:r>
        <w:rPr>
          <w:b/>
          <w:bCs/>
        </w:rPr>
        <w:t xml:space="preserve"> </w:t>
      </w:r>
      <w:r w:rsidRPr="00FD74BC">
        <w:rPr>
          <w:b/>
          <w:bCs/>
        </w:rPr>
        <w:t>S/ASOCIACIÓN ILÍCITA FISCAL Y ALTERACIÓN DOLOSA DE REGISTROS</w:t>
      </w:r>
      <w:r>
        <w:rPr>
          <w:b/>
          <w:bCs/>
        </w:rPr>
        <w:t xml:space="preserve"> </w:t>
      </w:r>
      <w:r w:rsidRPr="00FD74BC">
        <w:rPr>
          <w:b/>
          <w:bCs/>
        </w:rPr>
        <w:t xml:space="preserve">QUERELLANTE” (FCB </w:t>
      </w:r>
      <w:proofErr w:type="spellStart"/>
      <w:r w:rsidRPr="00FD74BC">
        <w:rPr>
          <w:b/>
          <w:bCs/>
        </w:rPr>
        <w:t>N°</w:t>
      </w:r>
      <w:proofErr w:type="spellEnd"/>
      <w:r w:rsidRPr="00FD74BC">
        <w:rPr>
          <w:b/>
          <w:bCs/>
        </w:rPr>
        <w:t xml:space="preserve"> 38737/2019/TO1),</w:t>
      </w:r>
      <w:r w:rsidR="003D420A">
        <w:rPr>
          <w:b/>
          <w:bCs/>
        </w:rPr>
        <w:t xml:space="preserve"> TOCF CÓRDOBA </w:t>
      </w:r>
      <w:r w:rsidR="00D53E80">
        <w:rPr>
          <w:b/>
          <w:bCs/>
        </w:rPr>
        <w:t>N°1. 29/09/2025</w:t>
      </w:r>
    </w:p>
    <w:p w14:paraId="57BC98FB" w14:textId="77777777" w:rsidR="00DE5DC6" w:rsidRPr="00DE5DC6" w:rsidRDefault="00DE5DC6" w:rsidP="00DE5DC6">
      <w:pPr>
        <w:rPr>
          <w:b/>
          <w:bCs/>
        </w:rPr>
      </w:pPr>
      <w:r w:rsidRPr="00DE5DC6">
        <w:rPr>
          <w:b/>
          <w:bCs/>
        </w:rPr>
        <w:t>1. Antecedentes fácticos y jurídicos</w:t>
      </w:r>
    </w:p>
    <w:p w14:paraId="7945C5CC" w14:textId="77777777" w:rsidR="00DE5DC6" w:rsidRPr="00DE5DC6" w:rsidRDefault="00DE5DC6" w:rsidP="00DE5DC6">
      <w:pPr>
        <w:numPr>
          <w:ilvl w:val="0"/>
          <w:numId w:val="1"/>
        </w:numPr>
      </w:pPr>
      <w:r w:rsidRPr="00DE5DC6">
        <w:rPr>
          <w:b/>
          <w:bCs/>
        </w:rPr>
        <w:t>Órgano judicial:</w:t>
      </w:r>
      <w:r w:rsidRPr="00DE5DC6">
        <w:t xml:space="preserve"> Tribunal Oral en lo Criminal Federal N.º 1 de Córdoba.</w:t>
      </w:r>
    </w:p>
    <w:p w14:paraId="26DA2580" w14:textId="77777777" w:rsidR="00DE5DC6" w:rsidRPr="00DE5DC6" w:rsidRDefault="00DE5DC6" w:rsidP="00DE5DC6">
      <w:pPr>
        <w:numPr>
          <w:ilvl w:val="0"/>
          <w:numId w:val="1"/>
        </w:numPr>
      </w:pPr>
      <w:r w:rsidRPr="00DE5DC6">
        <w:rPr>
          <w:b/>
          <w:bCs/>
        </w:rPr>
        <w:t>Imputados principales:</w:t>
      </w:r>
    </w:p>
    <w:p w14:paraId="19DD541A" w14:textId="77777777" w:rsidR="00DE5DC6" w:rsidRPr="00DE5DC6" w:rsidRDefault="00DE5DC6" w:rsidP="00DE5DC6">
      <w:pPr>
        <w:numPr>
          <w:ilvl w:val="1"/>
          <w:numId w:val="1"/>
        </w:numPr>
      </w:pPr>
      <w:r w:rsidRPr="00DE5DC6">
        <w:rPr>
          <w:b/>
          <w:bCs/>
        </w:rPr>
        <w:t>Rubén Daniel Sánchez</w:t>
      </w:r>
    </w:p>
    <w:p w14:paraId="5AF0308D" w14:textId="77777777" w:rsidR="00DE5DC6" w:rsidRPr="00DE5DC6" w:rsidRDefault="00DE5DC6" w:rsidP="00DE5DC6">
      <w:pPr>
        <w:numPr>
          <w:ilvl w:val="1"/>
          <w:numId w:val="1"/>
        </w:numPr>
      </w:pPr>
      <w:r w:rsidRPr="00DE5DC6">
        <w:rPr>
          <w:b/>
          <w:bCs/>
        </w:rPr>
        <w:t xml:space="preserve">Ricardo Esteban </w:t>
      </w:r>
      <w:proofErr w:type="spellStart"/>
      <w:r w:rsidRPr="00DE5DC6">
        <w:rPr>
          <w:b/>
          <w:bCs/>
        </w:rPr>
        <w:t>Cupper</w:t>
      </w:r>
      <w:proofErr w:type="spellEnd"/>
    </w:p>
    <w:p w14:paraId="4B837986" w14:textId="77777777" w:rsidR="00DE5DC6" w:rsidRPr="00DE5DC6" w:rsidRDefault="00DE5DC6" w:rsidP="00DE5DC6">
      <w:pPr>
        <w:numPr>
          <w:ilvl w:val="1"/>
          <w:numId w:val="1"/>
        </w:numPr>
      </w:pPr>
      <w:r w:rsidRPr="00DE5DC6">
        <w:rPr>
          <w:b/>
          <w:bCs/>
        </w:rPr>
        <w:t>Fernando Molina</w:t>
      </w:r>
      <w:r w:rsidRPr="00DE5DC6">
        <w:br/>
        <w:t>(también fueron investigados otros partícipes secundarios).</w:t>
      </w:r>
    </w:p>
    <w:p w14:paraId="0DD9DD87" w14:textId="77777777" w:rsidR="00DE5DC6" w:rsidRPr="00DE5DC6" w:rsidRDefault="00DE5DC6" w:rsidP="00DE5DC6">
      <w:pPr>
        <w:numPr>
          <w:ilvl w:val="0"/>
          <w:numId w:val="1"/>
        </w:numPr>
      </w:pPr>
      <w:r w:rsidRPr="00DE5DC6">
        <w:rPr>
          <w:b/>
          <w:bCs/>
        </w:rPr>
        <w:t>Hechos acreditados:</w:t>
      </w:r>
      <w:r w:rsidRPr="00DE5DC6">
        <w:br/>
        <w:t xml:space="preserve">El tribunal tuvo por probada la existencia de una </w:t>
      </w:r>
      <w:r w:rsidRPr="00DE5DC6">
        <w:rPr>
          <w:b/>
          <w:bCs/>
        </w:rPr>
        <w:t>organización estable y jerarquizada</w:t>
      </w:r>
      <w:r w:rsidRPr="00DE5DC6">
        <w:t xml:space="preserve"> dedicada a:</w:t>
      </w:r>
    </w:p>
    <w:p w14:paraId="7A144155" w14:textId="77777777" w:rsidR="00DE5DC6" w:rsidRPr="00DE5DC6" w:rsidRDefault="00DE5DC6" w:rsidP="00DE5DC6">
      <w:pPr>
        <w:numPr>
          <w:ilvl w:val="1"/>
          <w:numId w:val="1"/>
        </w:numPr>
      </w:pPr>
      <w:r w:rsidRPr="00DE5DC6">
        <w:t>Obtener o registrar claves fiscales de terceros, generalmente personas de bajos recursos o insolventes.</w:t>
      </w:r>
    </w:p>
    <w:p w14:paraId="761B4A0B" w14:textId="77777777" w:rsidR="00DE5DC6" w:rsidRPr="00DE5DC6" w:rsidRDefault="00DE5DC6" w:rsidP="00DE5DC6">
      <w:pPr>
        <w:numPr>
          <w:ilvl w:val="1"/>
          <w:numId w:val="1"/>
        </w:numPr>
      </w:pPr>
      <w:r w:rsidRPr="00DE5DC6">
        <w:t xml:space="preserve">Utilizar esas claves para </w:t>
      </w:r>
      <w:r w:rsidRPr="00DE5DC6">
        <w:rPr>
          <w:b/>
          <w:bCs/>
        </w:rPr>
        <w:t>emitir facturación apócrifa</w:t>
      </w:r>
      <w:r w:rsidRPr="00DE5DC6">
        <w:t xml:space="preserve">, crear </w:t>
      </w:r>
      <w:r w:rsidRPr="00DE5DC6">
        <w:rPr>
          <w:b/>
          <w:bCs/>
        </w:rPr>
        <w:t>sociedades de fachada</w:t>
      </w:r>
      <w:r w:rsidRPr="00DE5DC6">
        <w:t xml:space="preserve"> y </w:t>
      </w:r>
      <w:r w:rsidRPr="00DE5DC6">
        <w:rPr>
          <w:b/>
          <w:bCs/>
        </w:rPr>
        <w:t>simular operaciones comerciales</w:t>
      </w:r>
      <w:r w:rsidRPr="00DE5DC6">
        <w:t>.</w:t>
      </w:r>
    </w:p>
    <w:p w14:paraId="0FF4850E" w14:textId="77777777" w:rsidR="00DE5DC6" w:rsidRPr="00DE5DC6" w:rsidRDefault="00DE5DC6" w:rsidP="00DE5DC6">
      <w:pPr>
        <w:numPr>
          <w:ilvl w:val="1"/>
          <w:numId w:val="1"/>
        </w:numPr>
      </w:pPr>
      <w:r w:rsidRPr="00DE5DC6">
        <w:t xml:space="preserve">Con ese sistema, se generaban </w:t>
      </w:r>
      <w:r w:rsidRPr="00DE5DC6">
        <w:rPr>
          <w:b/>
          <w:bCs/>
        </w:rPr>
        <w:t>créditos fiscales falsos</w:t>
      </w:r>
      <w:r w:rsidRPr="00DE5DC6">
        <w:t xml:space="preserve"> que eran luego utilizados por contribuyentes “clientes” para disminuir el pago de IVA y Ganancias.</w:t>
      </w:r>
    </w:p>
    <w:p w14:paraId="32A123B5" w14:textId="19BD5C1E" w:rsidR="00DE5DC6" w:rsidRPr="00DE5DC6" w:rsidRDefault="00DE5DC6" w:rsidP="00DE5DC6">
      <w:pPr>
        <w:numPr>
          <w:ilvl w:val="0"/>
          <w:numId w:val="1"/>
        </w:numPr>
      </w:pPr>
      <w:r w:rsidRPr="00DE5DC6">
        <w:rPr>
          <w:b/>
          <w:bCs/>
        </w:rPr>
        <w:t>Base normativa:</w:t>
      </w:r>
      <w:r w:rsidRPr="00DE5DC6">
        <w:br/>
        <w:t xml:space="preserve">Los hechos se calificaron como </w:t>
      </w:r>
      <w:r w:rsidRPr="00DE5DC6">
        <w:rPr>
          <w:b/>
          <w:bCs/>
        </w:rPr>
        <w:t>asociación ilícita fiscal</w:t>
      </w:r>
      <w:r w:rsidRPr="00DE5DC6">
        <w:t xml:space="preserve"> (art. 15 inc. c Ley 24.769) y </w:t>
      </w:r>
      <w:r>
        <w:t>Alteración dolosa de registros</w:t>
      </w:r>
      <w:r w:rsidRPr="00DE5DC6">
        <w:t xml:space="preserve"> (art. 1</w:t>
      </w:r>
      <w:r>
        <w:t>1 inc. a de la</w:t>
      </w:r>
      <w:r w:rsidRPr="00DE5DC6">
        <w:t xml:space="preserve"> Ley 27.430).</w:t>
      </w:r>
      <w:r w:rsidRPr="00DE5DC6">
        <w:br/>
        <w:t>Se aplicaron además los arts. 45 y 55 del Código Penal (coautoría y concurso real).</w:t>
      </w:r>
    </w:p>
    <w:p w14:paraId="6AE3A461" w14:textId="75EFC464" w:rsidR="00DE5DC6" w:rsidRPr="00DE5DC6" w:rsidRDefault="00DE5DC6" w:rsidP="00DE5DC6"/>
    <w:p w14:paraId="3A25FDF9" w14:textId="77777777" w:rsidR="00DE5DC6" w:rsidRPr="00DE5DC6" w:rsidRDefault="00DE5DC6" w:rsidP="00DE5DC6">
      <w:pPr>
        <w:rPr>
          <w:b/>
          <w:bCs/>
        </w:rPr>
      </w:pPr>
      <w:r w:rsidRPr="00DE5DC6">
        <w:rPr>
          <w:b/>
          <w:bCs/>
        </w:rPr>
        <w:t xml:space="preserve">2. </w:t>
      </w:r>
      <w:proofErr w:type="spellStart"/>
      <w:r w:rsidRPr="00DE5DC6">
        <w:rPr>
          <w:b/>
          <w:bCs/>
        </w:rPr>
        <w:t>Merituación</w:t>
      </w:r>
      <w:proofErr w:type="spellEnd"/>
      <w:r w:rsidRPr="00DE5DC6">
        <w:rPr>
          <w:b/>
          <w:bCs/>
        </w:rPr>
        <w:t xml:space="preserve"> de las posturas de las partes</w:t>
      </w:r>
    </w:p>
    <w:p w14:paraId="5E8D001D" w14:textId="77777777" w:rsidR="00DE5DC6" w:rsidRPr="00DE5DC6" w:rsidRDefault="00DE5DC6" w:rsidP="00DE5DC6">
      <w:pPr>
        <w:rPr>
          <w:b/>
          <w:bCs/>
        </w:rPr>
      </w:pPr>
      <w:r w:rsidRPr="00DE5DC6">
        <w:rPr>
          <w:b/>
          <w:bCs/>
        </w:rPr>
        <w:t>Querella (ARCA)</w:t>
      </w:r>
    </w:p>
    <w:p w14:paraId="624A3D63" w14:textId="77777777" w:rsidR="00DE5DC6" w:rsidRPr="00DE5DC6" w:rsidRDefault="00DE5DC6" w:rsidP="00DE5DC6">
      <w:pPr>
        <w:numPr>
          <w:ilvl w:val="0"/>
          <w:numId w:val="2"/>
        </w:numPr>
      </w:pPr>
      <w:r w:rsidRPr="00DE5DC6">
        <w:t xml:space="preserve">Solicitó la </w:t>
      </w:r>
      <w:r w:rsidRPr="00DE5DC6">
        <w:rPr>
          <w:b/>
          <w:bCs/>
        </w:rPr>
        <w:t>condena de todos los imputados</w:t>
      </w:r>
      <w:r w:rsidRPr="00DE5DC6">
        <w:t>, resaltando que la prueba reunida (testimonios, escuchas, pericias informáticas, movimientos bancarios y reportes de AFIP) demostraba:</w:t>
      </w:r>
    </w:p>
    <w:p w14:paraId="5521EB89" w14:textId="2FAC2B5F" w:rsidR="00DE5DC6" w:rsidRPr="00DE5DC6" w:rsidRDefault="00DE5DC6" w:rsidP="00DE5DC6">
      <w:pPr>
        <w:numPr>
          <w:ilvl w:val="1"/>
          <w:numId w:val="2"/>
        </w:numPr>
      </w:pPr>
      <w:r w:rsidRPr="00DE5DC6">
        <w:t xml:space="preserve">La </w:t>
      </w:r>
      <w:r w:rsidRPr="00DE5DC6">
        <w:rPr>
          <w:b/>
          <w:bCs/>
        </w:rPr>
        <w:t>división de roles</w:t>
      </w:r>
      <w:r w:rsidRPr="00DE5DC6">
        <w:t xml:space="preserve"> dentro de la organización (Sánchez como co</w:t>
      </w:r>
      <w:r w:rsidR="00546086">
        <w:t>ntador</w:t>
      </w:r>
      <w:r w:rsidRPr="00DE5DC6">
        <w:t xml:space="preserve">; </w:t>
      </w:r>
      <w:proofErr w:type="spellStart"/>
      <w:r w:rsidRPr="00DE5DC6">
        <w:t>Cupper</w:t>
      </w:r>
      <w:proofErr w:type="spellEnd"/>
      <w:r w:rsidRPr="00DE5DC6">
        <w:t xml:space="preserve"> como </w:t>
      </w:r>
      <w:r w:rsidR="00546086">
        <w:t>reclutador</w:t>
      </w:r>
      <w:r w:rsidRPr="00DE5DC6">
        <w:t xml:space="preserve">; Molina </w:t>
      </w:r>
      <w:r w:rsidR="00546086">
        <w:t xml:space="preserve">ubicando las </w:t>
      </w:r>
      <w:proofErr w:type="spellStart"/>
      <w:r w:rsidR="00546086">
        <w:t>fc</w:t>
      </w:r>
      <w:proofErr w:type="spellEnd"/>
      <w:r w:rsidR="00546086">
        <w:t xml:space="preserve"> apócrifas</w:t>
      </w:r>
      <w:r w:rsidRPr="00DE5DC6">
        <w:t>).</w:t>
      </w:r>
    </w:p>
    <w:p w14:paraId="1155C82E" w14:textId="77777777" w:rsidR="00DE5DC6" w:rsidRPr="00DE5DC6" w:rsidRDefault="00DE5DC6" w:rsidP="00DE5DC6">
      <w:pPr>
        <w:numPr>
          <w:ilvl w:val="1"/>
          <w:numId w:val="2"/>
        </w:numPr>
      </w:pPr>
      <w:r w:rsidRPr="00DE5DC6">
        <w:t xml:space="preserve">El </w:t>
      </w:r>
      <w:r w:rsidRPr="00DE5DC6">
        <w:rPr>
          <w:b/>
          <w:bCs/>
        </w:rPr>
        <w:t>perjuicio patrimonial concreto al fisco</w:t>
      </w:r>
      <w:r w:rsidRPr="00DE5DC6">
        <w:t>, por la generación de créditos fiscales espurios.</w:t>
      </w:r>
    </w:p>
    <w:p w14:paraId="0387BA52" w14:textId="77777777" w:rsidR="00DE5DC6" w:rsidRPr="00DE5DC6" w:rsidRDefault="00DE5DC6" w:rsidP="00DE5DC6">
      <w:pPr>
        <w:rPr>
          <w:b/>
          <w:bCs/>
        </w:rPr>
      </w:pPr>
      <w:r w:rsidRPr="00DE5DC6">
        <w:rPr>
          <w:b/>
          <w:bCs/>
        </w:rPr>
        <w:t>Fiscalía</w:t>
      </w:r>
    </w:p>
    <w:p w14:paraId="09038321" w14:textId="77777777" w:rsidR="00DE5DC6" w:rsidRPr="00DE5DC6" w:rsidRDefault="00DE5DC6" w:rsidP="00DE5DC6">
      <w:pPr>
        <w:numPr>
          <w:ilvl w:val="0"/>
          <w:numId w:val="3"/>
        </w:numPr>
      </w:pPr>
      <w:r w:rsidRPr="00DE5DC6">
        <w:t>Coincidió con la querella y pidió condena.</w:t>
      </w:r>
    </w:p>
    <w:p w14:paraId="66CA4A53" w14:textId="77777777" w:rsidR="00DE5DC6" w:rsidRPr="00DE5DC6" w:rsidRDefault="00DE5DC6" w:rsidP="00DE5DC6">
      <w:pPr>
        <w:numPr>
          <w:ilvl w:val="0"/>
          <w:numId w:val="3"/>
        </w:numPr>
      </w:pPr>
      <w:r w:rsidRPr="00DE5DC6">
        <w:t>Valoró especialmente:</w:t>
      </w:r>
    </w:p>
    <w:p w14:paraId="79923AF9" w14:textId="77777777" w:rsidR="00DE5DC6" w:rsidRPr="00DE5DC6" w:rsidRDefault="00DE5DC6" w:rsidP="00DE5DC6">
      <w:pPr>
        <w:numPr>
          <w:ilvl w:val="1"/>
          <w:numId w:val="3"/>
        </w:numPr>
      </w:pPr>
      <w:r w:rsidRPr="00DE5DC6">
        <w:lastRenderedPageBreak/>
        <w:t xml:space="preserve">El </w:t>
      </w:r>
      <w:r w:rsidRPr="00DE5DC6">
        <w:rPr>
          <w:b/>
          <w:bCs/>
        </w:rPr>
        <w:t>volumen económico</w:t>
      </w:r>
      <w:r w:rsidRPr="00DE5DC6">
        <w:t xml:space="preserve"> de las maniobras.</w:t>
      </w:r>
    </w:p>
    <w:p w14:paraId="79ED6714" w14:textId="77777777" w:rsidR="00DE5DC6" w:rsidRPr="00DE5DC6" w:rsidRDefault="00DE5DC6" w:rsidP="00DE5DC6">
      <w:pPr>
        <w:numPr>
          <w:ilvl w:val="1"/>
          <w:numId w:val="3"/>
        </w:numPr>
      </w:pPr>
      <w:r w:rsidRPr="00DE5DC6">
        <w:t xml:space="preserve">El uso de </w:t>
      </w:r>
      <w:r w:rsidRPr="00DE5DC6">
        <w:rPr>
          <w:b/>
          <w:bCs/>
        </w:rPr>
        <w:t>instrumentos tributarios falsos</w:t>
      </w:r>
      <w:r w:rsidRPr="00DE5DC6">
        <w:t xml:space="preserve"> y </w:t>
      </w:r>
      <w:r w:rsidRPr="00DE5DC6">
        <w:rPr>
          <w:b/>
          <w:bCs/>
        </w:rPr>
        <w:t>sociedades pantalla</w:t>
      </w:r>
      <w:r w:rsidRPr="00DE5DC6">
        <w:t>.</w:t>
      </w:r>
    </w:p>
    <w:p w14:paraId="23985797" w14:textId="77777777" w:rsidR="00DE5DC6" w:rsidRPr="00DE5DC6" w:rsidRDefault="00DE5DC6" w:rsidP="00DE5DC6">
      <w:pPr>
        <w:numPr>
          <w:ilvl w:val="1"/>
          <w:numId w:val="3"/>
        </w:numPr>
      </w:pPr>
      <w:r w:rsidRPr="00DE5DC6">
        <w:t xml:space="preserve">Las </w:t>
      </w:r>
      <w:r w:rsidRPr="00DE5DC6">
        <w:rPr>
          <w:b/>
          <w:bCs/>
        </w:rPr>
        <w:t>comunicaciones interceptadas</w:t>
      </w:r>
      <w:r w:rsidRPr="00DE5DC6">
        <w:t xml:space="preserve"> donde los imputados se referían a “armar carpetas”, “facturar para terceros” o “activar claves”.</w:t>
      </w:r>
    </w:p>
    <w:p w14:paraId="2664EFEF" w14:textId="77777777" w:rsidR="00DE5DC6" w:rsidRPr="00DE5DC6" w:rsidRDefault="00DE5DC6" w:rsidP="00DE5DC6">
      <w:pPr>
        <w:numPr>
          <w:ilvl w:val="0"/>
          <w:numId w:val="3"/>
        </w:numPr>
      </w:pPr>
      <w:r w:rsidRPr="00DE5DC6">
        <w:t>Solicitó penas efectivas y accesorias de inhabilitación.</w:t>
      </w:r>
    </w:p>
    <w:p w14:paraId="09556085" w14:textId="77777777" w:rsidR="00DE5DC6" w:rsidRPr="00DE5DC6" w:rsidRDefault="00DE5DC6" w:rsidP="00DE5DC6">
      <w:pPr>
        <w:rPr>
          <w:b/>
          <w:bCs/>
        </w:rPr>
      </w:pPr>
      <w:r w:rsidRPr="00DE5DC6">
        <w:rPr>
          <w:b/>
          <w:bCs/>
        </w:rPr>
        <w:t>Defensas</w:t>
      </w:r>
    </w:p>
    <w:p w14:paraId="2B6486BD" w14:textId="77777777" w:rsidR="00DE5DC6" w:rsidRPr="00DE5DC6" w:rsidRDefault="00DE5DC6" w:rsidP="00DE5DC6">
      <w:pPr>
        <w:rPr>
          <w:b/>
          <w:bCs/>
        </w:rPr>
      </w:pPr>
      <w:r w:rsidRPr="00DE5DC6">
        <w:rPr>
          <w:b/>
          <w:bCs/>
        </w:rPr>
        <w:t>a) Defensa de Rubén Sánchez</w:t>
      </w:r>
    </w:p>
    <w:p w14:paraId="4A91D1E2" w14:textId="08CC6BEC" w:rsidR="00DE5DC6" w:rsidRPr="00DE5DC6" w:rsidRDefault="00DE5DC6" w:rsidP="00DE5DC6">
      <w:pPr>
        <w:numPr>
          <w:ilvl w:val="0"/>
          <w:numId w:val="4"/>
        </w:numPr>
      </w:pPr>
      <w:r w:rsidRPr="00DE5DC6">
        <w:t xml:space="preserve">Alegó </w:t>
      </w:r>
      <w:r w:rsidRPr="00DE5DC6">
        <w:rPr>
          <w:b/>
          <w:bCs/>
        </w:rPr>
        <w:t>inexistencia de asociación ilícita</w:t>
      </w:r>
      <w:r w:rsidRPr="00DE5DC6">
        <w:t>, por falta de permanencia.</w:t>
      </w:r>
      <w:r w:rsidR="00BE6D37">
        <w:t xml:space="preserve"> Solo existieron acciones aisladas.</w:t>
      </w:r>
    </w:p>
    <w:p w14:paraId="59F278C8" w14:textId="77777777" w:rsidR="00DE5DC6" w:rsidRPr="00DE5DC6" w:rsidRDefault="00DE5DC6" w:rsidP="00DE5DC6">
      <w:pPr>
        <w:rPr>
          <w:b/>
          <w:bCs/>
        </w:rPr>
      </w:pPr>
      <w:r w:rsidRPr="00DE5DC6">
        <w:rPr>
          <w:b/>
          <w:bCs/>
        </w:rPr>
        <w:t xml:space="preserve">b) Defensa de Ricardo </w:t>
      </w:r>
      <w:proofErr w:type="spellStart"/>
      <w:r w:rsidRPr="00DE5DC6">
        <w:rPr>
          <w:b/>
          <w:bCs/>
        </w:rPr>
        <w:t>Cupper</w:t>
      </w:r>
      <w:proofErr w:type="spellEnd"/>
    </w:p>
    <w:p w14:paraId="2FC70CFC" w14:textId="4ABE729B" w:rsidR="00DE5DC6" w:rsidRPr="00371EFA" w:rsidRDefault="00371EFA" w:rsidP="00C77559">
      <w:pPr>
        <w:pStyle w:val="Prrafodelista"/>
        <w:numPr>
          <w:ilvl w:val="0"/>
          <w:numId w:val="8"/>
        </w:numPr>
      </w:pPr>
      <w:r w:rsidRPr="00371EFA">
        <w:t>Alegó inexistencia de asociación ilícita, dado que no se pudo probar vínculo entre los acusados.</w:t>
      </w:r>
    </w:p>
    <w:p w14:paraId="073F87AB" w14:textId="7ED1AF85" w:rsidR="00371EFA" w:rsidRPr="00371EFA" w:rsidRDefault="00371EFA" w:rsidP="00C77559">
      <w:pPr>
        <w:pStyle w:val="Prrafodelista"/>
        <w:numPr>
          <w:ilvl w:val="0"/>
          <w:numId w:val="8"/>
        </w:numPr>
      </w:pPr>
      <w:r w:rsidRPr="00371EFA">
        <w:t>Adujo que era una víctima de Molina</w:t>
      </w:r>
    </w:p>
    <w:p w14:paraId="0249EBE7" w14:textId="03D28641" w:rsidR="00DE5DC6" w:rsidRPr="00DE5DC6" w:rsidRDefault="00DE5DC6" w:rsidP="00BE6D37"/>
    <w:p w14:paraId="68EBB3EA" w14:textId="73CAB922" w:rsidR="00DE5DC6" w:rsidRDefault="00DE5DC6" w:rsidP="00DE5DC6">
      <w:pPr>
        <w:rPr>
          <w:b/>
          <w:bCs/>
        </w:rPr>
      </w:pPr>
      <w:r w:rsidRPr="00DE5DC6">
        <w:rPr>
          <w:b/>
          <w:bCs/>
        </w:rPr>
        <w:t>c) Defensa de Fernando Molina</w:t>
      </w:r>
    </w:p>
    <w:p w14:paraId="4F48395E" w14:textId="77777777" w:rsidR="00BE6D37" w:rsidRPr="00DE5DC6" w:rsidRDefault="00BE6D37" w:rsidP="00BE6D37">
      <w:pPr>
        <w:numPr>
          <w:ilvl w:val="0"/>
          <w:numId w:val="5"/>
        </w:numPr>
      </w:pPr>
      <w:r w:rsidRPr="00DE5DC6">
        <w:t xml:space="preserve">Cuestionó la </w:t>
      </w:r>
      <w:r>
        <w:t xml:space="preserve">prueba testimonial de la pareja de </w:t>
      </w:r>
      <w:proofErr w:type="spellStart"/>
      <w:r>
        <w:t>Cupper</w:t>
      </w:r>
      <w:proofErr w:type="spellEnd"/>
      <w:r>
        <w:t>, pidiendo la nulidad</w:t>
      </w:r>
      <w:r w:rsidRPr="00DE5DC6">
        <w:t>.</w:t>
      </w:r>
    </w:p>
    <w:p w14:paraId="20CD9DDF" w14:textId="77777777" w:rsidR="00BE6D37" w:rsidRPr="00DE5DC6" w:rsidRDefault="00BE6D37" w:rsidP="00BE6D37">
      <w:pPr>
        <w:numPr>
          <w:ilvl w:val="0"/>
          <w:numId w:val="5"/>
        </w:numPr>
      </w:pPr>
      <w:r>
        <w:t>Cuestionó las conclusiones sobre las escuchas</w:t>
      </w:r>
      <w:r w:rsidRPr="00DE5DC6">
        <w:t>.</w:t>
      </w:r>
    </w:p>
    <w:p w14:paraId="432D3833" w14:textId="54CE461D" w:rsidR="00BE6D37" w:rsidRPr="00BE6D37" w:rsidRDefault="00BE6D37" w:rsidP="00BE6D37">
      <w:pPr>
        <w:pStyle w:val="Prrafodelista"/>
        <w:numPr>
          <w:ilvl w:val="0"/>
          <w:numId w:val="5"/>
        </w:numPr>
        <w:rPr>
          <w:b/>
          <w:bCs/>
        </w:rPr>
      </w:pPr>
      <w:r>
        <w:t>Sostuvo la atipicidad en relación a la figura de “alteración dolosa de registros</w:t>
      </w:r>
      <w:r w:rsidR="00FB136C">
        <w:t>”</w:t>
      </w:r>
    </w:p>
    <w:p w14:paraId="424AC766" w14:textId="7CA8E1EA" w:rsidR="00DE5DC6" w:rsidRPr="00DE5DC6" w:rsidRDefault="00DE5DC6" w:rsidP="00DE5DC6"/>
    <w:p w14:paraId="49D07AEE" w14:textId="77777777" w:rsidR="00DE5DC6" w:rsidRPr="00DE5DC6" w:rsidRDefault="00DE5DC6" w:rsidP="00DE5DC6">
      <w:pPr>
        <w:rPr>
          <w:b/>
          <w:bCs/>
        </w:rPr>
      </w:pPr>
      <w:r w:rsidRPr="00DE5DC6">
        <w:rPr>
          <w:b/>
          <w:bCs/>
        </w:rPr>
        <w:t>3. Fundamentos fácticos, jurídicos y doctrinales del tribunal</w:t>
      </w:r>
    </w:p>
    <w:p w14:paraId="5E08E55C" w14:textId="77777777" w:rsidR="00DE5DC6" w:rsidRPr="00DE5DC6" w:rsidRDefault="00DE5DC6" w:rsidP="00DE5DC6">
      <w:pPr>
        <w:rPr>
          <w:b/>
          <w:bCs/>
        </w:rPr>
      </w:pPr>
      <w:r w:rsidRPr="00DE5DC6">
        <w:rPr>
          <w:b/>
          <w:bCs/>
        </w:rPr>
        <w:t>Valoración probatoria</w:t>
      </w:r>
    </w:p>
    <w:p w14:paraId="1653DFA7" w14:textId="12BA262C" w:rsidR="00DE5DC6" w:rsidRPr="00DE5DC6" w:rsidRDefault="00DE5DC6" w:rsidP="00DE5DC6">
      <w:r w:rsidRPr="00DE5DC6">
        <w:t>El tribunal, tras un examen exhaustivo</w:t>
      </w:r>
      <w:r w:rsidR="00371EFA">
        <w:t xml:space="preserve"> de la prueba producida</w:t>
      </w:r>
      <w:r w:rsidRPr="00DE5DC6">
        <w:t>, concluyó que:</w:t>
      </w:r>
    </w:p>
    <w:p w14:paraId="2AB7CC5B" w14:textId="22631AFC" w:rsidR="00DE5DC6" w:rsidRDefault="00DE5DC6" w:rsidP="00C77559">
      <w:pPr>
        <w:numPr>
          <w:ilvl w:val="0"/>
          <w:numId w:val="6"/>
        </w:numPr>
      </w:pPr>
      <w:r w:rsidRPr="00DE5DC6">
        <w:t xml:space="preserve">Existió una </w:t>
      </w:r>
      <w:r w:rsidRPr="00DE5DC6">
        <w:rPr>
          <w:b/>
          <w:bCs/>
        </w:rPr>
        <w:t>organización criminal estable y funcionalmente dividida</w:t>
      </w:r>
      <w:r w:rsidRPr="00DE5DC6">
        <w:t>.</w:t>
      </w:r>
    </w:p>
    <w:p w14:paraId="68278BDC" w14:textId="77777777" w:rsidR="00DE5DC6" w:rsidRPr="00DE5DC6" w:rsidRDefault="00DE5DC6" w:rsidP="00C77559">
      <w:pPr>
        <w:numPr>
          <w:ilvl w:val="0"/>
          <w:numId w:val="6"/>
        </w:numPr>
      </w:pPr>
      <w:r w:rsidRPr="00DE5DC6">
        <w:t xml:space="preserve">Las </w:t>
      </w:r>
      <w:r w:rsidRPr="00DE5DC6">
        <w:rPr>
          <w:b/>
          <w:bCs/>
        </w:rPr>
        <w:t>claves fiscales y CUIT</w:t>
      </w:r>
      <w:r w:rsidRPr="00DE5DC6">
        <w:t xml:space="preserve"> eran gestionadas en serie y vinculadas con sociedades fantasma que no tenían actividad real.</w:t>
      </w:r>
    </w:p>
    <w:p w14:paraId="502D57BB" w14:textId="77777777" w:rsidR="00DE5DC6" w:rsidRPr="00DE5DC6" w:rsidRDefault="00DE5DC6" w:rsidP="00C77559">
      <w:pPr>
        <w:numPr>
          <w:ilvl w:val="0"/>
          <w:numId w:val="6"/>
        </w:numPr>
      </w:pPr>
      <w:r w:rsidRPr="00DE5DC6">
        <w:t xml:space="preserve">Se verificaron </w:t>
      </w:r>
      <w:r w:rsidRPr="00DE5DC6">
        <w:rPr>
          <w:b/>
          <w:bCs/>
        </w:rPr>
        <w:t>transferencias bancarias</w:t>
      </w:r>
      <w:r w:rsidRPr="00DE5DC6">
        <w:t xml:space="preserve"> y </w:t>
      </w:r>
      <w:r w:rsidRPr="00DE5DC6">
        <w:rPr>
          <w:b/>
          <w:bCs/>
        </w:rPr>
        <w:t>pagos en efectivo</w:t>
      </w:r>
      <w:r w:rsidRPr="00DE5DC6">
        <w:t xml:space="preserve"> a nombre de terceros reclutados por los imputados.</w:t>
      </w:r>
    </w:p>
    <w:p w14:paraId="768B6E7B" w14:textId="0A572BE5" w:rsidR="00DE5DC6" w:rsidRDefault="00DE5DC6" w:rsidP="00C77559">
      <w:pPr>
        <w:numPr>
          <w:ilvl w:val="0"/>
          <w:numId w:val="6"/>
        </w:numPr>
      </w:pPr>
      <w:r w:rsidRPr="00DE5DC6">
        <w:t xml:space="preserve">Los audios y mensajes telefónicos obtenidos con orden judicial confirmaron la </w:t>
      </w:r>
      <w:r w:rsidRPr="00DE5DC6">
        <w:rPr>
          <w:b/>
          <w:bCs/>
        </w:rPr>
        <w:t>finalidad de generar facturación falsa</w:t>
      </w:r>
      <w:r w:rsidRPr="00DE5DC6">
        <w:t xml:space="preserve"> para que otros contribuyentes redujeran su carga tributaria.</w:t>
      </w:r>
    </w:p>
    <w:p w14:paraId="4D3BB5B9" w14:textId="1B424EB5" w:rsidR="00371EFA" w:rsidRDefault="00371EFA" w:rsidP="00C77559">
      <w:pPr>
        <w:numPr>
          <w:ilvl w:val="0"/>
          <w:numId w:val="6"/>
        </w:numPr>
      </w:pPr>
      <w:r>
        <w:t>Abundante prueba testimonial</w:t>
      </w:r>
    </w:p>
    <w:p w14:paraId="59D22E40" w14:textId="0A56399F" w:rsidR="00371EFA" w:rsidRDefault="00371EFA" w:rsidP="00C77559">
      <w:pPr>
        <w:numPr>
          <w:ilvl w:val="0"/>
          <w:numId w:val="6"/>
        </w:numPr>
      </w:pPr>
      <w:r>
        <w:t xml:space="preserve">Profusa prueba sobre funcionamiento de las “usinas” y las IP desde donde se modificaba la situación tributaria de los sujetos y se emitían las </w:t>
      </w:r>
      <w:proofErr w:type="spellStart"/>
      <w:r>
        <w:t>fc</w:t>
      </w:r>
      <w:proofErr w:type="spellEnd"/>
      <w:r>
        <w:t>.</w:t>
      </w:r>
    </w:p>
    <w:p w14:paraId="2D464A9B" w14:textId="77777777" w:rsidR="00872875" w:rsidRPr="00872875" w:rsidRDefault="00FB136C" w:rsidP="000B3C20">
      <w:pPr>
        <w:numPr>
          <w:ilvl w:val="0"/>
          <w:numId w:val="6"/>
        </w:numPr>
        <w:rPr>
          <w:b/>
          <w:bCs/>
        </w:rPr>
      </w:pPr>
      <w:r>
        <w:t>La modificación de los datos de los contribuyentes mediante clave fiscal implica “alteración dolosa de registros”.</w:t>
      </w:r>
    </w:p>
    <w:p w14:paraId="33CE78EA" w14:textId="12359949" w:rsidR="00DE5DC6" w:rsidRPr="00872875" w:rsidRDefault="00DE5DC6" w:rsidP="00872875">
      <w:pPr>
        <w:ind w:left="720"/>
        <w:rPr>
          <w:b/>
          <w:bCs/>
        </w:rPr>
      </w:pPr>
      <w:r w:rsidRPr="00872875">
        <w:rPr>
          <w:b/>
          <w:bCs/>
        </w:rPr>
        <w:lastRenderedPageBreak/>
        <w:t>4. Posición del tribunal y resolución</w:t>
      </w:r>
    </w:p>
    <w:p w14:paraId="13016807" w14:textId="13F067DC" w:rsidR="00DE5DC6" w:rsidRPr="00D53E80" w:rsidRDefault="00DE5DC6" w:rsidP="00DE5DC6">
      <w:r w:rsidRPr="00D53E80">
        <w:t>El Tribunal Oral Federal N.º 1 de Córdoba resolvió:</w:t>
      </w:r>
    </w:p>
    <w:p w14:paraId="38007ECE" w14:textId="457A5BDA" w:rsidR="00DE5DC6" w:rsidRPr="00D53E80" w:rsidRDefault="00DE5DC6" w:rsidP="00C77559">
      <w:pPr>
        <w:numPr>
          <w:ilvl w:val="0"/>
          <w:numId w:val="7"/>
        </w:numPr>
      </w:pPr>
      <w:r w:rsidRPr="00D53E80">
        <w:t xml:space="preserve">Condenar a Rubén Daniel Sánchez a </w:t>
      </w:r>
      <w:r w:rsidR="00FB136C" w:rsidRPr="00D53E80">
        <w:t>4</w:t>
      </w:r>
      <w:r w:rsidRPr="00D53E80">
        <w:t xml:space="preserve"> años de prisión e inhabilitación especial por </w:t>
      </w:r>
      <w:r w:rsidR="00FB136C" w:rsidRPr="00D53E80">
        <w:t>4</w:t>
      </w:r>
      <w:r w:rsidRPr="00D53E80">
        <w:t xml:space="preserve"> años</w:t>
      </w:r>
      <w:r w:rsidR="00FB136C" w:rsidRPr="00D53E80">
        <w:t xml:space="preserve"> para ejercer como contador</w:t>
      </w:r>
      <w:r w:rsidRPr="00D53E80">
        <w:t>.</w:t>
      </w:r>
    </w:p>
    <w:p w14:paraId="060D6966" w14:textId="5060888B" w:rsidR="00DE5DC6" w:rsidRPr="00D53E80" w:rsidRDefault="00DE5DC6" w:rsidP="00C77559">
      <w:pPr>
        <w:numPr>
          <w:ilvl w:val="0"/>
          <w:numId w:val="7"/>
        </w:numPr>
      </w:pPr>
      <w:r w:rsidRPr="00D53E80">
        <w:t xml:space="preserve">Condenar a Ricardo Esteban </w:t>
      </w:r>
      <w:proofErr w:type="spellStart"/>
      <w:r w:rsidRPr="00D53E80">
        <w:t>Cupper</w:t>
      </w:r>
      <w:proofErr w:type="spellEnd"/>
      <w:r w:rsidRPr="00D53E80">
        <w:t xml:space="preserve"> a 4 años</w:t>
      </w:r>
      <w:r w:rsidR="00FB136C" w:rsidRPr="00D53E80">
        <w:t xml:space="preserve"> </w:t>
      </w:r>
      <w:r w:rsidRPr="00D53E80">
        <w:t>de prisión</w:t>
      </w:r>
      <w:r w:rsidR="00FB136C" w:rsidRPr="00D53E80">
        <w:t>.</w:t>
      </w:r>
    </w:p>
    <w:p w14:paraId="4B91293F" w14:textId="77777777" w:rsidR="00DE5DC6" w:rsidRPr="00D53E80" w:rsidRDefault="00DE5DC6" w:rsidP="00C77559">
      <w:pPr>
        <w:numPr>
          <w:ilvl w:val="0"/>
          <w:numId w:val="7"/>
        </w:numPr>
      </w:pPr>
      <w:r w:rsidRPr="00D53E80">
        <w:t>Condenar a Fernando Molina a 4 años de prisión.</w:t>
      </w:r>
    </w:p>
    <w:p w14:paraId="1AE842C3" w14:textId="77777777" w:rsidR="00DE5DC6" w:rsidRPr="00DE5DC6" w:rsidRDefault="00DE5DC6" w:rsidP="00C77559">
      <w:pPr>
        <w:numPr>
          <w:ilvl w:val="0"/>
          <w:numId w:val="7"/>
        </w:numPr>
      </w:pPr>
      <w:r w:rsidRPr="00DE5DC6">
        <w:t>Rechazar los planteos de nulidad y de inconstitucionalidad.</w:t>
      </w:r>
    </w:p>
    <w:p w14:paraId="16050DBD" w14:textId="5B655CF1" w:rsidR="00DE5DC6" w:rsidRPr="00DE5DC6" w:rsidRDefault="00DE5DC6" w:rsidP="00DE5DC6"/>
    <w:p w14:paraId="39D2E6AE" w14:textId="6AE867DE" w:rsidR="00FD74BC" w:rsidRDefault="00FD74BC" w:rsidP="00A245F2"/>
    <w:p w14:paraId="70E59480" w14:textId="17C46991" w:rsidR="00FD74BC" w:rsidRPr="00A245F2" w:rsidRDefault="00FD74BC" w:rsidP="00A245F2">
      <w:r w:rsidRPr="00D53E80">
        <w:rPr>
          <w:b/>
          <w:bCs/>
        </w:rPr>
        <w:t>FALLO II</w:t>
      </w:r>
      <w:r>
        <w:t xml:space="preserve"> - </w:t>
      </w:r>
      <w:r w:rsidRPr="00FD74BC">
        <w:rPr>
          <w:b/>
          <w:bCs/>
        </w:rPr>
        <w:t>“BARRIONUEVO Susana Beatriz y Otros s/</w:t>
      </w:r>
      <w:proofErr w:type="spellStart"/>
      <w:r w:rsidRPr="00FD74BC">
        <w:rPr>
          <w:b/>
          <w:bCs/>
        </w:rPr>
        <w:t>Inf</w:t>
      </w:r>
      <w:proofErr w:type="spellEnd"/>
      <w:r w:rsidRPr="00FD74BC">
        <w:rPr>
          <w:b/>
          <w:bCs/>
        </w:rPr>
        <w:t>. Ley 27.430”.-</w:t>
      </w:r>
      <w:r w:rsidR="00D53E80">
        <w:rPr>
          <w:b/>
          <w:bCs/>
        </w:rPr>
        <w:t xml:space="preserve"> </w:t>
      </w:r>
      <w:r w:rsidR="00D53E80" w:rsidRPr="00D53E80">
        <w:rPr>
          <w:b/>
          <w:bCs/>
        </w:rPr>
        <w:t>TRIBUNAL ORAL FEDERAL DE COMODORO RIVADAVIA</w:t>
      </w:r>
      <w:r w:rsidR="00D53E80">
        <w:rPr>
          <w:b/>
          <w:bCs/>
        </w:rPr>
        <w:t>. 07/10/2025</w:t>
      </w:r>
    </w:p>
    <w:p w14:paraId="5E533D23" w14:textId="77777777" w:rsidR="00131AD5" w:rsidRPr="00131AD5" w:rsidRDefault="00131AD5" w:rsidP="00131AD5">
      <w:pPr>
        <w:rPr>
          <w:b/>
          <w:bCs/>
        </w:rPr>
      </w:pPr>
      <w:r w:rsidRPr="00131AD5">
        <w:rPr>
          <w:b/>
          <w:bCs/>
        </w:rPr>
        <w:t>1. Antecedentes fácticos y jurídicos</w:t>
      </w:r>
    </w:p>
    <w:p w14:paraId="3A5D5D94" w14:textId="77777777" w:rsidR="00131AD5" w:rsidRPr="00131AD5" w:rsidRDefault="00131AD5" w:rsidP="00C77559">
      <w:pPr>
        <w:numPr>
          <w:ilvl w:val="0"/>
          <w:numId w:val="9"/>
        </w:numPr>
      </w:pPr>
      <w:r w:rsidRPr="00131AD5">
        <w:rPr>
          <w:b/>
          <w:bCs/>
        </w:rPr>
        <w:t>Imputados:</w:t>
      </w:r>
      <w:r w:rsidRPr="00131AD5">
        <w:br/>
      </w:r>
      <w:r w:rsidRPr="00131AD5">
        <w:rPr>
          <w:b/>
          <w:bCs/>
        </w:rPr>
        <w:t>Susana Beatriz Barrionuevo</w:t>
      </w:r>
      <w:r w:rsidRPr="00131AD5">
        <w:t xml:space="preserve"> (presidenta de la cooperativa en 2017) y </w:t>
      </w:r>
      <w:r w:rsidRPr="00131AD5">
        <w:rPr>
          <w:b/>
          <w:bCs/>
        </w:rPr>
        <w:t>Carlos Ángel Yáñez</w:t>
      </w:r>
      <w:r w:rsidRPr="00131AD5">
        <w:t xml:space="preserve"> (presidente en 2018), ambos de la </w:t>
      </w:r>
      <w:r w:rsidRPr="00131AD5">
        <w:rPr>
          <w:b/>
          <w:bCs/>
        </w:rPr>
        <w:t>Cooperativa de Trabajo Alvear Ltda.</w:t>
      </w:r>
    </w:p>
    <w:p w14:paraId="2ADBC5E4" w14:textId="77777777" w:rsidR="00131AD5" w:rsidRPr="00131AD5" w:rsidRDefault="00131AD5" w:rsidP="00C77559">
      <w:pPr>
        <w:numPr>
          <w:ilvl w:val="0"/>
          <w:numId w:val="9"/>
        </w:numPr>
      </w:pPr>
      <w:r w:rsidRPr="00131AD5">
        <w:rPr>
          <w:b/>
          <w:bCs/>
        </w:rPr>
        <w:t>Hecho atribuido:</w:t>
      </w:r>
      <w:r w:rsidRPr="00131AD5">
        <w:br/>
        <w:t xml:space="preserve">Se les imputó haber </w:t>
      </w:r>
      <w:r w:rsidRPr="00131AD5">
        <w:rPr>
          <w:b/>
          <w:bCs/>
        </w:rPr>
        <w:t>evadido el pago del IVA</w:t>
      </w:r>
      <w:r w:rsidRPr="00131AD5">
        <w:t xml:space="preserve"> durante los períodos fiscales </w:t>
      </w:r>
      <w:r w:rsidRPr="00131AD5">
        <w:rPr>
          <w:b/>
          <w:bCs/>
        </w:rPr>
        <w:t>2017 y 2018</w:t>
      </w:r>
      <w:r w:rsidRPr="00131AD5">
        <w:t xml:space="preserve">, por los montos de </w:t>
      </w:r>
      <w:r w:rsidRPr="00131AD5">
        <w:rPr>
          <w:b/>
          <w:bCs/>
        </w:rPr>
        <w:t>$1.519.307,61</w:t>
      </w:r>
      <w:r w:rsidRPr="00131AD5">
        <w:t xml:space="preserve"> y </w:t>
      </w:r>
      <w:r w:rsidRPr="00131AD5">
        <w:rPr>
          <w:b/>
          <w:bCs/>
        </w:rPr>
        <w:t>$2.767.606,98</w:t>
      </w:r>
      <w:r w:rsidRPr="00131AD5">
        <w:t xml:space="preserve"> respectivamente.</w:t>
      </w:r>
    </w:p>
    <w:p w14:paraId="4C438E79" w14:textId="77777777" w:rsidR="00131AD5" w:rsidRPr="00131AD5" w:rsidRDefault="00131AD5" w:rsidP="00131AD5">
      <w:r w:rsidRPr="00131AD5">
        <w:t xml:space="preserve">La AFIP sostuvo que, en su carácter de responsables de la cooperativa, </w:t>
      </w:r>
      <w:r w:rsidRPr="00131AD5">
        <w:rPr>
          <w:b/>
          <w:bCs/>
        </w:rPr>
        <w:t>ocultaron obligaciones tributarias</w:t>
      </w:r>
      <w:r w:rsidRPr="00131AD5">
        <w:t xml:space="preserve"> encuadrando los servicios que prestaban como “de salud” (exentos del IVA según el art. 7 inc. h de la Ley 23.349), cuando en realidad se trataba de </w:t>
      </w:r>
      <w:r w:rsidRPr="00131AD5">
        <w:rPr>
          <w:b/>
          <w:bCs/>
        </w:rPr>
        <w:t>servicios de limpieza hospitalaria</w:t>
      </w:r>
      <w:r w:rsidRPr="00131AD5">
        <w:t>, no comprendidos en la exención.</w:t>
      </w:r>
    </w:p>
    <w:p w14:paraId="56BD9F35" w14:textId="77777777" w:rsidR="00131AD5" w:rsidRPr="00131AD5" w:rsidRDefault="00131AD5" w:rsidP="00C77559">
      <w:pPr>
        <w:numPr>
          <w:ilvl w:val="0"/>
          <w:numId w:val="9"/>
        </w:numPr>
      </w:pPr>
      <w:r w:rsidRPr="00131AD5">
        <w:rPr>
          <w:b/>
          <w:bCs/>
        </w:rPr>
        <w:t>Calificación legal:</w:t>
      </w:r>
      <w:r w:rsidRPr="00131AD5">
        <w:t xml:space="preserve"> evasión simple de IVA (art. 1 Ley 27.430).</w:t>
      </w:r>
    </w:p>
    <w:p w14:paraId="439199A2" w14:textId="77777777" w:rsidR="00131AD5" w:rsidRPr="00131AD5" w:rsidRDefault="00131AD5" w:rsidP="00C77559">
      <w:pPr>
        <w:numPr>
          <w:ilvl w:val="0"/>
          <w:numId w:val="9"/>
        </w:numPr>
      </w:pPr>
      <w:r w:rsidRPr="00131AD5">
        <w:rPr>
          <w:b/>
          <w:bCs/>
        </w:rPr>
        <w:t>Contexto:</w:t>
      </w:r>
      <w:r w:rsidRPr="00131AD5">
        <w:br/>
        <w:t xml:space="preserve">La cooperativa realizaba tareas de limpieza y lavandería en hospitales públicos del Ministerio de Salud de la Provincia </w:t>
      </w:r>
      <w:proofErr w:type="spellStart"/>
      <w:r w:rsidRPr="00131AD5">
        <w:t>del</w:t>
      </w:r>
      <w:proofErr w:type="spellEnd"/>
      <w:r w:rsidRPr="00131AD5">
        <w:t xml:space="preserve"> Chubut, su único cliente.</w:t>
      </w:r>
      <w:r w:rsidRPr="00131AD5">
        <w:br/>
        <w:t xml:space="preserve">En 2021, AFIP detectó irregularidades por un </w:t>
      </w:r>
      <w:r w:rsidRPr="00131AD5">
        <w:rPr>
          <w:b/>
          <w:bCs/>
        </w:rPr>
        <w:t>cruce sistémico de retenciones</w:t>
      </w:r>
      <w:r w:rsidRPr="00131AD5">
        <w:t xml:space="preserve"> y determinó la deuda.</w:t>
      </w:r>
      <w:r w:rsidRPr="00131AD5">
        <w:br/>
        <w:t xml:space="preserve">Posteriormente, la cooperativa </w:t>
      </w:r>
      <w:r w:rsidRPr="00131AD5">
        <w:rPr>
          <w:b/>
          <w:bCs/>
        </w:rPr>
        <w:t>rectificó sus declaraciones juradas</w:t>
      </w:r>
      <w:r w:rsidRPr="00131AD5">
        <w:t>, reconoció la deuda y se acogió a un plan de pagos (que luego caducó).</w:t>
      </w:r>
    </w:p>
    <w:p w14:paraId="43BFAC79" w14:textId="400A04C2" w:rsidR="00131AD5" w:rsidRPr="00131AD5" w:rsidRDefault="00131AD5" w:rsidP="00131AD5"/>
    <w:p w14:paraId="2B4888E2" w14:textId="77777777" w:rsidR="00131AD5" w:rsidRPr="00131AD5" w:rsidRDefault="00131AD5" w:rsidP="00131AD5">
      <w:pPr>
        <w:rPr>
          <w:b/>
          <w:bCs/>
        </w:rPr>
      </w:pPr>
      <w:r w:rsidRPr="00131AD5">
        <w:rPr>
          <w:b/>
          <w:bCs/>
        </w:rPr>
        <w:t>2. Fundamentos de las partes</w:t>
      </w:r>
    </w:p>
    <w:p w14:paraId="18B8014C" w14:textId="73DD8683" w:rsidR="00131AD5" w:rsidRPr="00131AD5" w:rsidRDefault="00131AD5" w:rsidP="00131AD5">
      <w:pPr>
        <w:rPr>
          <w:b/>
          <w:bCs/>
        </w:rPr>
      </w:pPr>
      <w:r w:rsidRPr="00131AD5">
        <w:rPr>
          <w:b/>
          <w:bCs/>
        </w:rPr>
        <w:t xml:space="preserve">Fiscalía </w:t>
      </w:r>
    </w:p>
    <w:p w14:paraId="6616871D" w14:textId="77777777" w:rsidR="00131AD5" w:rsidRPr="00131AD5" w:rsidRDefault="00131AD5" w:rsidP="00C77559">
      <w:pPr>
        <w:numPr>
          <w:ilvl w:val="0"/>
          <w:numId w:val="10"/>
        </w:numPr>
      </w:pPr>
      <w:r w:rsidRPr="00131AD5">
        <w:t xml:space="preserve">Sostuvo que los imputados eran </w:t>
      </w:r>
      <w:r w:rsidRPr="00131AD5">
        <w:rPr>
          <w:b/>
          <w:bCs/>
        </w:rPr>
        <w:t>presidentes de la cooperativa</w:t>
      </w:r>
      <w:r w:rsidRPr="00131AD5">
        <w:t xml:space="preserve"> en los ejercicios en los que se consumaron los hechos, por lo que tenían responsabilidad penal.</w:t>
      </w:r>
    </w:p>
    <w:p w14:paraId="094A60D2" w14:textId="77777777" w:rsidR="00131AD5" w:rsidRPr="00131AD5" w:rsidRDefault="00131AD5" w:rsidP="00C77559">
      <w:pPr>
        <w:numPr>
          <w:ilvl w:val="0"/>
          <w:numId w:val="10"/>
        </w:numPr>
      </w:pPr>
      <w:r w:rsidRPr="00131AD5">
        <w:lastRenderedPageBreak/>
        <w:t xml:space="preserve">Consideró probado el </w:t>
      </w:r>
      <w:r w:rsidRPr="00131AD5">
        <w:rPr>
          <w:b/>
          <w:bCs/>
        </w:rPr>
        <w:t>ardid</w:t>
      </w:r>
      <w:r w:rsidRPr="00131AD5">
        <w:t>: las declaraciones juradas en cero, junto con la clasificación errónea de los servicios, evidenciaban una maniobra engañosa para eludir el pago del IVA.</w:t>
      </w:r>
    </w:p>
    <w:p w14:paraId="05710061" w14:textId="77777777" w:rsidR="00131AD5" w:rsidRPr="00131AD5" w:rsidRDefault="00131AD5" w:rsidP="00C77559">
      <w:pPr>
        <w:numPr>
          <w:ilvl w:val="0"/>
          <w:numId w:val="10"/>
        </w:numPr>
      </w:pPr>
      <w:r w:rsidRPr="00131AD5">
        <w:t xml:space="preserve">Subrayó que los servicios de limpieza </w:t>
      </w:r>
      <w:r w:rsidRPr="00131AD5">
        <w:rPr>
          <w:b/>
          <w:bCs/>
        </w:rPr>
        <w:t>no integran el listado taxativo de exenciones</w:t>
      </w:r>
      <w:r w:rsidRPr="00131AD5">
        <w:t xml:space="preserve"> del art. 7 inc. h de la Ley 23.349.</w:t>
      </w:r>
    </w:p>
    <w:p w14:paraId="5B284388" w14:textId="77777777" w:rsidR="00131AD5" w:rsidRPr="00131AD5" w:rsidRDefault="00131AD5" w:rsidP="00C77559">
      <w:pPr>
        <w:numPr>
          <w:ilvl w:val="0"/>
          <w:numId w:val="10"/>
        </w:numPr>
      </w:pPr>
      <w:r w:rsidRPr="00131AD5">
        <w:t xml:space="preserve">Afirmó que el silencio ante las intimaciones de AFIP y la tardía rectificación confirmaban la </w:t>
      </w:r>
      <w:r w:rsidRPr="00131AD5">
        <w:rPr>
          <w:b/>
          <w:bCs/>
        </w:rPr>
        <w:t>intención dolosa de evadir</w:t>
      </w:r>
      <w:r w:rsidRPr="00131AD5">
        <w:t>.</w:t>
      </w:r>
    </w:p>
    <w:p w14:paraId="32B39E63" w14:textId="77777777" w:rsidR="00131AD5" w:rsidRPr="00131AD5" w:rsidRDefault="00131AD5" w:rsidP="00C77559">
      <w:pPr>
        <w:numPr>
          <w:ilvl w:val="0"/>
          <w:numId w:val="10"/>
        </w:numPr>
      </w:pPr>
      <w:r w:rsidRPr="00131AD5">
        <w:t xml:space="preserve">Solicitó condenar a ambos a </w:t>
      </w:r>
      <w:r w:rsidRPr="00131AD5">
        <w:rPr>
          <w:b/>
          <w:bCs/>
        </w:rPr>
        <w:t>dos años de prisión en suspenso</w:t>
      </w:r>
      <w:r w:rsidRPr="00131AD5">
        <w:t>.</w:t>
      </w:r>
    </w:p>
    <w:p w14:paraId="2FCFF79C" w14:textId="285E2DA6" w:rsidR="00131AD5" w:rsidRPr="00131AD5" w:rsidRDefault="00131AD5" w:rsidP="00131AD5"/>
    <w:p w14:paraId="585AE5A0" w14:textId="21E4E281" w:rsidR="00131AD5" w:rsidRPr="00131AD5" w:rsidRDefault="00131AD5" w:rsidP="00131AD5">
      <w:pPr>
        <w:rPr>
          <w:b/>
          <w:bCs/>
        </w:rPr>
      </w:pPr>
      <w:r w:rsidRPr="00131AD5">
        <w:rPr>
          <w:b/>
          <w:bCs/>
        </w:rPr>
        <w:t xml:space="preserve">Defensa </w:t>
      </w:r>
    </w:p>
    <w:p w14:paraId="32280FAE" w14:textId="77777777" w:rsidR="00131AD5" w:rsidRPr="00131AD5" w:rsidRDefault="00131AD5" w:rsidP="00C77559">
      <w:pPr>
        <w:numPr>
          <w:ilvl w:val="0"/>
          <w:numId w:val="11"/>
        </w:numPr>
      </w:pPr>
      <w:r w:rsidRPr="00131AD5">
        <w:t xml:space="preserve">Alegó que las cooperativas </w:t>
      </w:r>
      <w:r w:rsidRPr="00131AD5">
        <w:rPr>
          <w:b/>
          <w:bCs/>
        </w:rPr>
        <w:t>no tienen fin de lucro</w:t>
      </w:r>
      <w:r w:rsidRPr="00131AD5">
        <w:t xml:space="preserve">, y que la omisión surgió de una </w:t>
      </w:r>
      <w:r w:rsidRPr="00131AD5">
        <w:rPr>
          <w:b/>
          <w:bCs/>
        </w:rPr>
        <w:t>diferencia interpretativa legítima</w:t>
      </w:r>
      <w:r w:rsidRPr="00131AD5">
        <w:t xml:space="preserve"> sobre la aplicación del IVA.</w:t>
      </w:r>
    </w:p>
    <w:p w14:paraId="45EE56E9" w14:textId="77777777" w:rsidR="00131AD5" w:rsidRPr="00131AD5" w:rsidRDefault="00131AD5" w:rsidP="00C77559">
      <w:pPr>
        <w:numPr>
          <w:ilvl w:val="0"/>
          <w:numId w:val="11"/>
        </w:numPr>
      </w:pPr>
      <w:r w:rsidRPr="00131AD5">
        <w:t>Explicó que:</w:t>
      </w:r>
    </w:p>
    <w:p w14:paraId="6388F42C" w14:textId="77777777" w:rsidR="00131AD5" w:rsidRPr="00131AD5" w:rsidRDefault="00131AD5" w:rsidP="00C77559">
      <w:pPr>
        <w:numPr>
          <w:ilvl w:val="1"/>
          <w:numId w:val="11"/>
        </w:numPr>
      </w:pPr>
      <w:r w:rsidRPr="00131AD5">
        <w:t xml:space="preserve">El </w:t>
      </w:r>
      <w:r w:rsidRPr="00131AD5">
        <w:rPr>
          <w:b/>
          <w:bCs/>
        </w:rPr>
        <w:t>único cliente</w:t>
      </w:r>
      <w:r w:rsidRPr="00131AD5">
        <w:t xml:space="preserve"> era el Estado provincial, que </w:t>
      </w:r>
      <w:r w:rsidRPr="00131AD5">
        <w:rPr>
          <w:b/>
          <w:bCs/>
        </w:rPr>
        <w:t>no reconocía el pago del IVA</w:t>
      </w:r>
      <w:r w:rsidRPr="00131AD5">
        <w:t xml:space="preserve"> en los contratos.</w:t>
      </w:r>
    </w:p>
    <w:p w14:paraId="180C196C" w14:textId="77777777" w:rsidR="00131AD5" w:rsidRPr="00131AD5" w:rsidRDefault="00131AD5" w:rsidP="00C77559">
      <w:pPr>
        <w:numPr>
          <w:ilvl w:val="1"/>
          <w:numId w:val="11"/>
        </w:numPr>
      </w:pPr>
      <w:r w:rsidRPr="00131AD5">
        <w:t>La AFIP y el Ministerio de Salud mantuvieron criterios contradictorios sobre el carácter exento del servicio.</w:t>
      </w:r>
    </w:p>
    <w:p w14:paraId="23380B1E" w14:textId="77777777" w:rsidR="00131AD5" w:rsidRPr="00131AD5" w:rsidRDefault="00131AD5" w:rsidP="00C77559">
      <w:pPr>
        <w:numPr>
          <w:ilvl w:val="0"/>
          <w:numId w:val="11"/>
        </w:numPr>
      </w:pPr>
      <w:r w:rsidRPr="00131AD5">
        <w:t xml:space="preserve">Sostuvo que </w:t>
      </w:r>
      <w:r w:rsidRPr="00131AD5">
        <w:rPr>
          <w:b/>
          <w:bCs/>
        </w:rPr>
        <w:t>no hubo ardid ni engaño</w:t>
      </w:r>
      <w:r w:rsidRPr="00131AD5">
        <w:t xml:space="preserve">, sino un </w:t>
      </w:r>
      <w:r w:rsidRPr="00131AD5">
        <w:rPr>
          <w:b/>
          <w:bCs/>
        </w:rPr>
        <w:t>error de interpretación normativa</w:t>
      </w:r>
      <w:r w:rsidRPr="00131AD5">
        <w:t xml:space="preserve"> sostenido desde 2005.</w:t>
      </w:r>
    </w:p>
    <w:p w14:paraId="380F514B" w14:textId="77777777" w:rsidR="00131AD5" w:rsidRPr="00131AD5" w:rsidRDefault="00131AD5" w:rsidP="00C77559">
      <w:pPr>
        <w:numPr>
          <w:ilvl w:val="0"/>
          <w:numId w:val="11"/>
        </w:numPr>
      </w:pPr>
      <w:r w:rsidRPr="00131AD5">
        <w:t>Aclaró que:</w:t>
      </w:r>
    </w:p>
    <w:p w14:paraId="3EAE8A74" w14:textId="77777777" w:rsidR="00131AD5" w:rsidRPr="00131AD5" w:rsidRDefault="00131AD5" w:rsidP="00C77559">
      <w:pPr>
        <w:numPr>
          <w:ilvl w:val="1"/>
          <w:numId w:val="11"/>
        </w:numPr>
      </w:pPr>
      <w:r w:rsidRPr="00131AD5">
        <w:t xml:space="preserve">La cooperativa </w:t>
      </w:r>
      <w:r w:rsidRPr="00131AD5">
        <w:rPr>
          <w:b/>
          <w:bCs/>
        </w:rPr>
        <w:t>nunca fue intimada antes de 2021</w:t>
      </w:r>
      <w:r w:rsidRPr="00131AD5">
        <w:t>.</w:t>
      </w:r>
    </w:p>
    <w:p w14:paraId="490266AC" w14:textId="77777777" w:rsidR="00131AD5" w:rsidRPr="00131AD5" w:rsidRDefault="00131AD5" w:rsidP="00C77559">
      <w:pPr>
        <w:numPr>
          <w:ilvl w:val="1"/>
          <w:numId w:val="11"/>
        </w:numPr>
      </w:pPr>
      <w:r w:rsidRPr="00131AD5">
        <w:t xml:space="preserve">Tras el reclamo, </w:t>
      </w:r>
      <w:r w:rsidRPr="00131AD5">
        <w:rPr>
          <w:b/>
          <w:bCs/>
        </w:rPr>
        <w:t>reconoció la deuda, rectificó las DDJJ y adhirió a un plan de pagos</w:t>
      </w:r>
      <w:r w:rsidRPr="00131AD5">
        <w:t>.</w:t>
      </w:r>
    </w:p>
    <w:p w14:paraId="7C29A8DA" w14:textId="77777777" w:rsidR="00131AD5" w:rsidRPr="00131AD5" w:rsidRDefault="00131AD5" w:rsidP="00C77559">
      <w:pPr>
        <w:numPr>
          <w:ilvl w:val="0"/>
          <w:numId w:val="11"/>
        </w:numPr>
      </w:pPr>
      <w:r w:rsidRPr="00131AD5">
        <w:t>Recalcó que el incumplimiento del plan fue posterior a la gestión de los imputados.</w:t>
      </w:r>
    </w:p>
    <w:p w14:paraId="653FA143" w14:textId="77777777" w:rsidR="00131AD5" w:rsidRPr="00131AD5" w:rsidRDefault="00131AD5" w:rsidP="00C77559">
      <w:pPr>
        <w:numPr>
          <w:ilvl w:val="0"/>
          <w:numId w:val="11"/>
        </w:numPr>
      </w:pPr>
      <w:r w:rsidRPr="00131AD5">
        <w:t xml:space="preserve">Solicitó la </w:t>
      </w:r>
      <w:r w:rsidRPr="00131AD5">
        <w:rPr>
          <w:b/>
          <w:bCs/>
        </w:rPr>
        <w:t>absolución</w:t>
      </w:r>
      <w:r w:rsidRPr="00131AD5">
        <w:t xml:space="preserve"> por inexistencia de dolo.</w:t>
      </w:r>
    </w:p>
    <w:p w14:paraId="551A8119" w14:textId="5384CAA0" w:rsidR="00131AD5" w:rsidRPr="00131AD5" w:rsidRDefault="00131AD5" w:rsidP="00131AD5"/>
    <w:p w14:paraId="74D77C49" w14:textId="77777777" w:rsidR="00131AD5" w:rsidRPr="00131AD5" w:rsidRDefault="00131AD5" w:rsidP="00131AD5">
      <w:pPr>
        <w:rPr>
          <w:b/>
          <w:bCs/>
        </w:rPr>
      </w:pPr>
      <w:r w:rsidRPr="00131AD5">
        <w:rPr>
          <w:b/>
          <w:bCs/>
        </w:rPr>
        <w:t>3. Fundamentos fácticos, jurídicos y doctrinales del juez Dr. Alejandro Cabral</w:t>
      </w:r>
    </w:p>
    <w:p w14:paraId="09C8056B" w14:textId="77777777" w:rsidR="00131AD5" w:rsidRPr="00131AD5" w:rsidRDefault="00131AD5" w:rsidP="00131AD5">
      <w:pPr>
        <w:rPr>
          <w:b/>
          <w:bCs/>
        </w:rPr>
      </w:pPr>
      <w:r w:rsidRPr="00131AD5">
        <w:rPr>
          <w:b/>
          <w:bCs/>
        </w:rPr>
        <w:t>Análisis de la materialidad y autoría</w:t>
      </w:r>
    </w:p>
    <w:p w14:paraId="598487F3" w14:textId="77777777" w:rsidR="00131AD5" w:rsidRPr="00131AD5" w:rsidRDefault="00131AD5" w:rsidP="00C77559">
      <w:pPr>
        <w:numPr>
          <w:ilvl w:val="0"/>
          <w:numId w:val="12"/>
        </w:numPr>
      </w:pPr>
      <w:r w:rsidRPr="00131AD5">
        <w:t xml:space="preserve">Reconoció acreditado que los imputados eran </w:t>
      </w:r>
      <w:r w:rsidRPr="00131AD5">
        <w:rPr>
          <w:b/>
          <w:bCs/>
        </w:rPr>
        <w:t>presidentes de la cooperativa</w:t>
      </w:r>
      <w:r w:rsidRPr="00131AD5">
        <w:t xml:space="preserve"> en los períodos en cuestión.</w:t>
      </w:r>
    </w:p>
    <w:p w14:paraId="4C606A51" w14:textId="77777777" w:rsidR="00131AD5" w:rsidRPr="00131AD5" w:rsidRDefault="00131AD5" w:rsidP="00C77559">
      <w:pPr>
        <w:numPr>
          <w:ilvl w:val="0"/>
          <w:numId w:val="12"/>
        </w:numPr>
      </w:pPr>
      <w:r w:rsidRPr="00131AD5">
        <w:t xml:space="preserve">La cuestión central era determinar si la conducta de presentar DDJJ en cero, amparándose en una interpretación de exención, </w:t>
      </w:r>
      <w:r w:rsidRPr="00131AD5">
        <w:rPr>
          <w:b/>
          <w:bCs/>
        </w:rPr>
        <w:t>configuraba un ardid o engaño</w:t>
      </w:r>
      <w:r w:rsidRPr="00131AD5">
        <w:t xml:space="preserve"> típico de la evasión penal.</w:t>
      </w:r>
    </w:p>
    <w:p w14:paraId="29DB74A0" w14:textId="1AFC1380" w:rsidR="00131AD5" w:rsidRPr="00131AD5" w:rsidRDefault="00131AD5" w:rsidP="00131AD5"/>
    <w:p w14:paraId="6315F7BD" w14:textId="77777777" w:rsidR="00131AD5" w:rsidRPr="00131AD5" w:rsidRDefault="00131AD5" w:rsidP="00131AD5">
      <w:pPr>
        <w:rPr>
          <w:b/>
          <w:bCs/>
        </w:rPr>
      </w:pPr>
      <w:r w:rsidRPr="00131AD5">
        <w:rPr>
          <w:b/>
          <w:bCs/>
        </w:rPr>
        <w:t>Valoración de la prueba</w:t>
      </w:r>
    </w:p>
    <w:p w14:paraId="5CCDF0CA" w14:textId="77777777" w:rsidR="00131AD5" w:rsidRPr="00131AD5" w:rsidRDefault="00131AD5" w:rsidP="00C77559">
      <w:pPr>
        <w:numPr>
          <w:ilvl w:val="0"/>
          <w:numId w:val="13"/>
        </w:numPr>
      </w:pPr>
      <w:r w:rsidRPr="00131AD5">
        <w:lastRenderedPageBreak/>
        <w:t xml:space="preserve">La fiscalización de AFIP se inició por </w:t>
      </w:r>
      <w:r w:rsidRPr="00131AD5">
        <w:rPr>
          <w:b/>
          <w:bCs/>
        </w:rPr>
        <w:t>cruce automático de datos</w:t>
      </w:r>
      <w:r w:rsidRPr="00131AD5">
        <w:t xml:space="preserve"> (retenciones vs. DDJJ en cero).</w:t>
      </w:r>
    </w:p>
    <w:p w14:paraId="639B5B22" w14:textId="77777777" w:rsidR="00131AD5" w:rsidRPr="00131AD5" w:rsidRDefault="00131AD5" w:rsidP="00C77559">
      <w:pPr>
        <w:numPr>
          <w:ilvl w:val="0"/>
          <w:numId w:val="13"/>
        </w:numPr>
      </w:pPr>
      <w:r w:rsidRPr="00131AD5">
        <w:t xml:space="preserve">En septiembre de 2021 la cooperativa respondió explicando que consideraba sus servicios </w:t>
      </w:r>
      <w:r w:rsidRPr="00131AD5">
        <w:rPr>
          <w:b/>
          <w:bCs/>
        </w:rPr>
        <w:t>“relacionados con la salud”</w:t>
      </w:r>
      <w:r w:rsidRPr="00131AD5">
        <w:t xml:space="preserve"> y, por tanto, exentos.</w:t>
      </w:r>
    </w:p>
    <w:p w14:paraId="5A041AD1" w14:textId="77777777" w:rsidR="00131AD5" w:rsidRPr="00131AD5" w:rsidRDefault="00131AD5" w:rsidP="00C77559">
      <w:pPr>
        <w:numPr>
          <w:ilvl w:val="0"/>
          <w:numId w:val="13"/>
        </w:numPr>
      </w:pPr>
      <w:r w:rsidRPr="00131AD5">
        <w:t xml:space="preserve">El juez destacó que esa interpretación </w:t>
      </w:r>
      <w:r w:rsidRPr="00131AD5">
        <w:rPr>
          <w:b/>
          <w:bCs/>
        </w:rPr>
        <w:t>no fue antojadiza</w:t>
      </w:r>
      <w:r w:rsidRPr="00131AD5">
        <w:t>, pues:</w:t>
      </w:r>
    </w:p>
    <w:p w14:paraId="6A859A3E" w14:textId="77777777" w:rsidR="00131AD5" w:rsidRPr="00131AD5" w:rsidRDefault="00131AD5" w:rsidP="00C77559">
      <w:pPr>
        <w:numPr>
          <w:ilvl w:val="1"/>
          <w:numId w:val="13"/>
        </w:numPr>
      </w:pPr>
      <w:r w:rsidRPr="00131AD5">
        <w:t>El art. 7 inc. h) de la Ley 23.349 menciona como exentos “los servicios accesorios de hospitalización”.</w:t>
      </w:r>
    </w:p>
    <w:p w14:paraId="227B1FF5" w14:textId="77777777" w:rsidR="00131AD5" w:rsidRPr="00131AD5" w:rsidRDefault="00131AD5" w:rsidP="00C77559">
      <w:pPr>
        <w:numPr>
          <w:ilvl w:val="1"/>
          <w:numId w:val="13"/>
        </w:numPr>
      </w:pPr>
      <w:r w:rsidRPr="00131AD5">
        <w:t xml:space="preserve">Normas sanitarias (p. ej., Res. 1372/18 del Ministerio de Salud de Neuquén, y la Norma 28/2006 del Hospital Italiano) reconocen que </w:t>
      </w:r>
      <w:r w:rsidRPr="00131AD5">
        <w:rPr>
          <w:b/>
          <w:bCs/>
        </w:rPr>
        <w:t>la limpieza y el lavado hospitalario son servicios auxiliares esenciales para evitar infecciones</w:t>
      </w:r>
      <w:r w:rsidRPr="00131AD5">
        <w:t>.</w:t>
      </w:r>
    </w:p>
    <w:p w14:paraId="6885AEE7" w14:textId="74AC8F22" w:rsidR="00131AD5" w:rsidRPr="00131AD5" w:rsidRDefault="00131AD5" w:rsidP="00131AD5"/>
    <w:p w14:paraId="6B93B6E5" w14:textId="77777777" w:rsidR="00131AD5" w:rsidRPr="00131AD5" w:rsidRDefault="00131AD5" w:rsidP="00131AD5">
      <w:pPr>
        <w:rPr>
          <w:b/>
          <w:bCs/>
        </w:rPr>
      </w:pPr>
      <w:r w:rsidRPr="00131AD5">
        <w:rPr>
          <w:b/>
          <w:bCs/>
        </w:rPr>
        <w:t>Fundamentos jurídicos y doctrinales</w:t>
      </w:r>
    </w:p>
    <w:p w14:paraId="1CDC6D60" w14:textId="77777777" w:rsidR="00131AD5" w:rsidRPr="00131AD5" w:rsidRDefault="00131AD5" w:rsidP="00C77559">
      <w:pPr>
        <w:numPr>
          <w:ilvl w:val="0"/>
          <w:numId w:val="14"/>
        </w:numPr>
      </w:pPr>
      <w:r w:rsidRPr="00131AD5">
        <w:t xml:space="preserve">Citó doctrina de </w:t>
      </w:r>
      <w:r w:rsidRPr="00131AD5">
        <w:rPr>
          <w:b/>
          <w:bCs/>
        </w:rPr>
        <w:t>Sequeira (Régimen Penal Tributario, La Ley, 2012)</w:t>
      </w:r>
      <w:r w:rsidRPr="00131AD5">
        <w:t>:</w:t>
      </w:r>
    </w:p>
    <w:p w14:paraId="4F5CAADB" w14:textId="77777777" w:rsidR="00131AD5" w:rsidRPr="00131AD5" w:rsidRDefault="00131AD5" w:rsidP="00131AD5">
      <w:r w:rsidRPr="00131AD5">
        <w:t>“La presentación de declaraciones juradas en cero no constituye, por sí sola, un ardid idóneo para eludir el control del Fisco. La evasión requiere una maniobra engañosa que impida o dificulte gravemente la fiscalización.”.</w:t>
      </w:r>
    </w:p>
    <w:p w14:paraId="31136921" w14:textId="77777777" w:rsidR="00131AD5" w:rsidRPr="00131AD5" w:rsidRDefault="00131AD5" w:rsidP="00C77559">
      <w:pPr>
        <w:numPr>
          <w:ilvl w:val="0"/>
          <w:numId w:val="14"/>
        </w:numPr>
      </w:pPr>
      <w:r w:rsidRPr="00131AD5">
        <w:t>Señaló que en el caso:</w:t>
      </w:r>
    </w:p>
    <w:p w14:paraId="50B4DB19" w14:textId="77777777" w:rsidR="00131AD5" w:rsidRPr="00131AD5" w:rsidRDefault="00131AD5" w:rsidP="00C77559">
      <w:pPr>
        <w:numPr>
          <w:ilvl w:val="1"/>
          <w:numId w:val="14"/>
        </w:numPr>
      </w:pPr>
      <w:r w:rsidRPr="00131AD5">
        <w:t>La AFIP detectó fácilmente la inconsistencia mediante su propio sistema.</w:t>
      </w:r>
    </w:p>
    <w:p w14:paraId="45462C31" w14:textId="77777777" w:rsidR="00131AD5" w:rsidRPr="00131AD5" w:rsidRDefault="00131AD5" w:rsidP="00C77559">
      <w:pPr>
        <w:numPr>
          <w:ilvl w:val="1"/>
          <w:numId w:val="14"/>
        </w:numPr>
      </w:pPr>
      <w:r w:rsidRPr="00131AD5">
        <w:t>No existió despliegue adicional ni ocultamiento eficaz.</w:t>
      </w:r>
    </w:p>
    <w:p w14:paraId="301A3309" w14:textId="77777777" w:rsidR="00131AD5" w:rsidRPr="00131AD5" w:rsidRDefault="00131AD5" w:rsidP="00C77559">
      <w:pPr>
        <w:numPr>
          <w:ilvl w:val="1"/>
          <w:numId w:val="14"/>
        </w:numPr>
      </w:pPr>
      <w:r w:rsidRPr="00131AD5">
        <w:t xml:space="preserve">La cooperativa actuó bajo una </w:t>
      </w:r>
      <w:r w:rsidRPr="00131AD5">
        <w:rPr>
          <w:b/>
          <w:bCs/>
        </w:rPr>
        <w:t>creencia razonable de exención</w:t>
      </w:r>
      <w:r w:rsidRPr="00131AD5">
        <w:t xml:space="preserve"> avalada por prácticas previas y la ausencia de intimaciones por años.</w:t>
      </w:r>
    </w:p>
    <w:p w14:paraId="7824B4EF" w14:textId="77777777" w:rsidR="00131AD5" w:rsidRPr="00131AD5" w:rsidRDefault="00131AD5" w:rsidP="00C77559">
      <w:pPr>
        <w:numPr>
          <w:ilvl w:val="0"/>
          <w:numId w:val="14"/>
        </w:numPr>
      </w:pPr>
      <w:r w:rsidRPr="00131AD5">
        <w:t xml:space="preserve">Concluyó que </w:t>
      </w:r>
      <w:r w:rsidRPr="00131AD5">
        <w:rPr>
          <w:b/>
          <w:bCs/>
        </w:rPr>
        <w:t>la conducta carece de idoneidad ardidosa y de dolo penal</w:t>
      </w:r>
      <w:r w:rsidRPr="00131AD5">
        <w:t>.</w:t>
      </w:r>
    </w:p>
    <w:p w14:paraId="333E3EC5" w14:textId="77777777" w:rsidR="00131AD5" w:rsidRPr="00131AD5" w:rsidRDefault="00131AD5" w:rsidP="00C77559">
      <w:pPr>
        <w:numPr>
          <w:ilvl w:val="0"/>
          <w:numId w:val="14"/>
        </w:numPr>
      </w:pPr>
      <w:r w:rsidRPr="00131AD5">
        <w:t xml:space="preserve">Agregó que, en todo caso, la situación </w:t>
      </w:r>
      <w:r w:rsidRPr="00131AD5">
        <w:rPr>
          <w:b/>
          <w:bCs/>
        </w:rPr>
        <w:t>podría ser materia contravencional (Ley 11.683)</w:t>
      </w:r>
      <w:r w:rsidRPr="00131AD5">
        <w:t>, pero no delito penal.</w:t>
      </w:r>
    </w:p>
    <w:p w14:paraId="75FACE79" w14:textId="29607671" w:rsidR="00131AD5" w:rsidRPr="00131AD5" w:rsidRDefault="00131AD5" w:rsidP="00131AD5"/>
    <w:p w14:paraId="31D00007" w14:textId="77777777" w:rsidR="00131AD5" w:rsidRPr="00131AD5" w:rsidRDefault="00131AD5" w:rsidP="00131AD5">
      <w:pPr>
        <w:rPr>
          <w:b/>
          <w:bCs/>
        </w:rPr>
      </w:pPr>
      <w:r w:rsidRPr="00131AD5">
        <w:rPr>
          <w:b/>
          <w:bCs/>
        </w:rPr>
        <w:t>Conclusión del juez</w:t>
      </w:r>
    </w:p>
    <w:p w14:paraId="139DE0FD" w14:textId="77777777" w:rsidR="00131AD5" w:rsidRPr="00131AD5" w:rsidRDefault="00131AD5" w:rsidP="00C77559">
      <w:pPr>
        <w:numPr>
          <w:ilvl w:val="0"/>
          <w:numId w:val="15"/>
        </w:numPr>
      </w:pPr>
      <w:r w:rsidRPr="00131AD5">
        <w:t>No se acreditó:</w:t>
      </w:r>
    </w:p>
    <w:p w14:paraId="2ACD1896" w14:textId="77777777" w:rsidR="00131AD5" w:rsidRPr="00131AD5" w:rsidRDefault="00131AD5" w:rsidP="00C77559">
      <w:pPr>
        <w:numPr>
          <w:ilvl w:val="1"/>
          <w:numId w:val="15"/>
        </w:numPr>
      </w:pPr>
      <w:r w:rsidRPr="00131AD5">
        <w:t xml:space="preserve">Un </w:t>
      </w:r>
      <w:r w:rsidRPr="00131AD5">
        <w:rPr>
          <w:b/>
          <w:bCs/>
        </w:rPr>
        <w:t>ardid idóneo</w:t>
      </w:r>
      <w:r w:rsidRPr="00131AD5">
        <w:t>.</w:t>
      </w:r>
    </w:p>
    <w:p w14:paraId="193501B2" w14:textId="77777777" w:rsidR="00131AD5" w:rsidRPr="00131AD5" w:rsidRDefault="00131AD5" w:rsidP="00C77559">
      <w:pPr>
        <w:numPr>
          <w:ilvl w:val="1"/>
          <w:numId w:val="15"/>
        </w:numPr>
      </w:pPr>
      <w:r w:rsidRPr="00131AD5">
        <w:t xml:space="preserve">Un </w:t>
      </w:r>
      <w:r w:rsidRPr="00131AD5">
        <w:rPr>
          <w:b/>
          <w:bCs/>
        </w:rPr>
        <w:t>engaño</w:t>
      </w:r>
      <w:r w:rsidRPr="00131AD5">
        <w:t xml:space="preserve"> capaz de inducir en error a la AFIP.</w:t>
      </w:r>
    </w:p>
    <w:p w14:paraId="218EBCEB" w14:textId="77777777" w:rsidR="00131AD5" w:rsidRPr="00131AD5" w:rsidRDefault="00131AD5" w:rsidP="00C77559">
      <w:pPr>
        <w:numPr>
          <w:ilvl w:val="1"/>
          <w:numId w:val="15"/>
        </w:numPr>
      </w:pPr>
      <w:r w:rsidRPr="00131AD5">
        <w:rPr>
          <w:b/>
          <w:bCs/>
        </w:rPr>
        <w:t>Dolo de evadir</w:t>
      </w:r>
      <w:r w:rsidRPr="00131AD5">
        <w:t>.</w:t>
      </w:r>
    </w:p>
    <w:p w14:paraId="7BF24022" w14:textId="77777777" w:rsidR="00131AD5" w:rsidRPr="00131AD5" w:rsidRDefault="00131AD5" w:rsidP="00C77559">
      <w:pPr>
        <w:numPr>
          <w:ilvl w:val="0"/>
          <w:numId w:val="15"/>
        </w:numPr>
      </w:pPr>
      <w:r w:rsidRPr="00131AD5">
        <w:t xml:space="preserve">La actuación de los imputados fue consecuencia de una </w:t>
      </w:r>
      <w:r w:rsidRPr="00131AD5">
        <w:rPr>
          <w:b/>
          <w:bCs/>
        </w:rPr>
        <w:t>interpretación razonable</w:t>
      </w:r>
      <w:r w:rsidRPr="00131AD5">
        <w:t xml:space="preserve"> de la exención y del trato previo del Estado.</w:t>
      </w:r>
    </w:p>
    <w:p w14:paraId="17936478" w14:textId="77777777" w:rsidR="00131AD5" w:rsidRPr="00131AD5" w:rsidRDefault="00131AD5" w:rsidP="00C77559">
      <w:pPr>
        <w:numPr>
          <w:ilvl w:val="0"/>
          <w:numId w:val="15"/>
        </w:numPr>
      </w:pPr>
      <w:r w:rsidRPr="00131AD5">
        <w:t xml:space="preserve">En consecuencia, </w:t>
      </w:r>
      <w:r w:rsidRPr="00131AD5">
        <w:rPr>
          <w:b/>
          <w:bCs/>
        </w:rPr>
        <w:t>no hubo delito</w:t>
      </w:r>
      <w:r w:rsidRPr="00131AD5">
        <w:t>.</w:t>
      </w:r>
    </w:p>
    <w:p w14:paraId="0C821CD9" w14:textId="637C0F36" w:rsidR="00131AD5" w:rsidRPr="00131AD5" w:rsidRDefault="00131AD5" w:rsidP="00131AD5"/>
    <w:p w14:paraId="76996EB8" w14:textId="77777777" w:rsidR="00131AD5" w:rsidRPr="00131AD5" w:rsidRDefault="00131AD5" w:rsidP="00131AD5">
      <w:pPr>
        <w:rPr>
          <w:b/>
          <w:bCs/>
        </w:rPr>
      </w:pPr>
      <w:r w:rsidRPr="00131AD5">
        <w:rPr>
          <w:b/>
          <w:bCs/>
        </w:rPr>
        <w:t>4. Resolución de la causa</w:t>
      </w:r>
    </w:p>
    <w:p w14:paraId="77398A64" w14:textId="77777777" w:rsidR="00131AD5" w:rsidRPr="00131AD5" w:rsidRDefault="00131AD5" w:rsidP="00131AD5">
      <w:r w:rsidRPr="00131AD5">
        <w:lastRenderedPageBreak/>
        <w:t xml:space="preserve">El </w:t>
      </w:r>
      <w:r w:rsidRPr="00131AD5">
        <w:rPr>
          <w:b/>
          <w:bCs/>
        </w:rPr>
        <w:t>Tribunal Oral Federal de Comodoro Rivadavia</w:t>
      </w:r>
      <w:r w:rsidRPr="00131AD5">
        <w:t xml:space="preserve">, integrado unipersonalmente por el </w:t>
      </w:r>
      <w:r w:rsidRPr="00131AD5">
        <w:rPr>
          <w:b/>
          <w:bCs/>
        </w:rPr>
        <w:t>Dr. Alejandro Cabral</w:t>
      </w:r>
      <w:r w:rsidRPr="00131AD5">
        <w:t>, resolvió:</w:t>
      </w:r>
    </w:p>
    <w:p w14:paraId="0450CBDE" w14:textId="7C1F4148" w:rsidR="004A1FDE" w:rsidRDefault="00131AD5" w:rsidP="00C77559">
      <w:pPr>
        <w:numPr>
          <w:ilvl w:val="0"/>
          <w:numId w:val="16"/>
        </w:numPr>
      </w:pPr>
      <w:r w:rsidRPr="00131AD5">
        <w:rPr>
          <w:b/>
          <w:bCs/>
        </w:rPr>
        <w:t>Absolver</w:t>
      </w:r>
      <w:r w:rsidRPr="00131AD5">
        <w:t xml:space="preserve"> a </w:t>
      </w:r>
      <w:r w:rsidRPr="00131AD5">
        <w:rPr>
          <w:b/>
          <w:bCs/>
        </w:rPr>
        <w:t>Susana Beatriz Barrionuevo</w:t>
      </w:r>
      <w:r w:rsidRPr="00131AD5">
        <w:t xml:space="preserve"> y </w:t>
      </w:r>
      <w:r w:rsidRPr="00131AD5">
        <w:rPr>
          <w:b/>
          <w:bCs/>
        </w:rPr>
        <w:t>Carlos Ángel Yáñez</w:t>
      </w:r>
      <w:r w:rsidRPr="00131AD5">
        <w:t xml:space="preserve"> del delito de evasión simple de IVA (art. 1 Ley 27.430).</w:t>
      </w:r>
    </w:p>
    <w:p w14:paraId="56184F61" w14:textId="7DAA2F8D" w:rsidR="004A1FDE" w:rsidRDefault="004A1FDE" w:rsidP="004A1FDE"/>
    <w:p w14:paraId="749B3999" w14:textId="77777777" w:rsidR="00D53E80" w:rsidRDefault="00D53E80" w:rsidP="00BC6009">
      <w:pPr>
        <w:rPr>
          <w:b/>
          <w:bCs/>
        </w:rPr>
      </w:pPr>
    </w:p>
    <w:p w14:paraId="04EF22F8" w14:textId="5B58B16B" w:rsidR="004A1FDE" w:rsidRPr="00D53E80" w:rsidRDefault="00BC6009" w:rsidP="00BC6009">
      <w:pPr>
        <w:rPr>
          <w:b/>
          <w:bCs/>
        </w:rPr>
      </w:pPr>
      <w:r w:rsidRPr="00D53E80">
        <w:rPr>
          <w:b/>
          <w:bCs/>
        </w:rPr>
        <w:t>FALLO III - “López, Silvia Noemí; Domínguez, Daniel Oscar por infracción Ley 24.769”</w:t>
      </w:r>
      <w:r w:rsidR="00D53E80">
        <w:rPr>
          <w:b/>
          <w:bCs/>
        </w:rPr>
        <w:t xml:space="preserve">- </w:t>
      </w:r>
      <w:r w:rsidR="00D53E80" w:rsidRPr="00D53E80">
        <w:rPr>
          <w:b/>
          <w:bCs/>
        </w:rPr>
        <w:t>CAMARA FEDERAL DE ROSARIO - SALA A</w:t>
      </w:r>
      <w:r w:rsidR="00D53E80">
        <w:rPr>
          <w:b/>
          <w:bCs/>
        </w:rPr>
        <w:t xml:space="preserve"> -02/10/2025</w:t>
      </w:r>
    </w:p>
    <w:p w14:paraId="3196F2DD" w14:textId="77777777" w:rsidR="00BC6009" w:rsidRPr="00BC6009" w:rsidRDefault="00BC6009" w:rsidP="00BC6009">
      <w:pPr>
        <w:rPr>
          <w:b/>
          <w:bCs/>
        </w:rPr>
      </w:pPr>
      <w:r w:rsidRPr="00BC6009">
        <w:rPr>
          <w:b/>
          <w:bCs/>
        </w:rPr>
        <w:t>1. Antecedentes fácticos y jurídicos</w:t>
      </w:r>
    </w:p>
    <w:p w14:paraId="06EFDADC" w14:textId="77777777" w:rsidR="00BC6009" w:rsidRPr="00BC6009" w:rsidRDefault="00BC6009" w:rsidP="00C77559">
      <w:pPr>
        <w:numPr>
          <w:ilvl w:val="0"/>
          <w:numId w:val="17"/>
        </w:numPr>
      </w:pPr>
      <w:r w:rsidRPr="00BC6009">
        <w:rPr>
          <w:b/>
          <w:bCs/>
        </w:rPr>
        <w:t>Hecho investigado:</w:t>
      </w:r>
      <w:r w:rsidRPr="00BC6009">
        <w:br/>
        <w:t xml:space="preserve">Se imputó a </w:t>
      </w:r>
      <w:r w:rsidRPr="00BC6009">
        <w:rPr>
          <w:b/>
          <w:bCs/>
        </w:rPr>
        <w:t>Silvia Noemí López</w:t>
      </w:r>
      <w:r w:rsidRPr="00BC6009">
        <w:t xml:space="preserve"> (apoderada) y </w:t>
      </w:r>
      <w:r w:rsidRPr="00BC6009">
        <w:rPr>
          <w:b/>
          <w:bCs/>
        </w:rPr>
        <w:t>Daniel Oscar Domínguez</w:t>
      </w:r>
      <w:r w:rsidRPr="00BC6009">
        <w:t xml:space="preserve"> (administrador) de la firma </w:t>
      </w:r>
      <w:proofErr w:type="spellStart"/>
      <w:r w:rsidRPr="00BC6009">
        <w:rPr>
          <w:b/>
          <w:bCs/>
        </w:rPr>
        <w:t>Vialtrans</w:t>
      </w:r>
      <w:proofErr w:type="spellEnd"/>
      <w:r w:rsidRPr="00BC6009">
        <w:rPr>
          <w:b/>
          <w:bCs/>
        </w:rPr>
        <w:t xml:space="preserve"> S.R.L.</w:t>
      </w:r>
      <w:r w:rsidRPr="00BC6009">
        <w:t xml:space="preserve">, haber </w:t>
      </w:r>
      <w:r w:rsidRPr="00BC6009">
        <w:rPr>
          <w:b/>
          <w:bCs/>
        </w:rPr>
        <w:t>evadido el Impuesto a las Ganancias</w:t>
      </w:r>
      <w:r w:rsidRPr="00BC6009">
        <w:t xml:space="preserve"> durante los ejercicios fiscales </w:t>
      </w:r>
      <w:r w:rsidRPr="00BC6009">
        <w:rPr>
          <w:b/>
          <w:bCs/>
        </w:rPr>
        <w:t>2011/2012 y 2012/2013</w:t>
      </w:r>
      <w:r w:rsidRPr="00BC6009">
        <w:t xml:space="preserve">, por montos de </w:t>
      </w:r>
      <w:r w:rsidRPr="00BC6009">
        <w:rPr>
          <w:b/>
          <w:bCs/>
        </w:rPr>
        <w:t>$970.545,31</w:t>
      </w:r>
      <w:r w:rsidRPr="00BC6009">
        <w:t xml:space="preserve"> y </w:t>
      </w:r>
      <w:r w:rsidRPr="00BC6009">
        <w:rPr>
          <w:b/>
          <w:bCs/>
        </w:rPr>
        <w:t>$1.571.358,20</w:t>
      </w:r>
      <w:r w:rsidRPr="00BC6009">
        <w:t>, respectivamente.</w:t>
      </w:r>
    </w:p>
    <w:p w14:paraId="3AABE3D8" w14:textId="77777777" w:rsidR="00BC6009" w:rsidRPr="00BC6009" w:rsidRDefault="00BC6009" w:rsidP="00C77559">
      <w:pPr>
        <w:numPr>
          <w:ilvl w:val="0"/>
          <w:numId w:val="17"/>
        </w:numPr>
      </w:pPr>
      <w:r w:rsidRPr="00BC6009">
        <w:rPr>
          <w:b/>
          <w:bCs/>
        </w:rPr>
        <w:t>Maniobra imputada:</w:t>
      </w:r>
      <w:r w:rsidRPr="00BC6009">
        <w:br/>
        <w:t xml:space="preserve">La supuesta evasión consistía en la </w:t>
      </w:r>
      <w:r w:rsidRPr="00BC6009">
        <w:rPr>
          <w:b/>
          <w:bCs/>
        </w:rPr>
        <w:t>omisión de presentar las declaraciones juradas</w:t>
      </w:r>
      <w:r w:rsidRPr="00BC6009">
        <w:t xml:space="preserve"> del impuesto a las ganancias, a pesar de haber desarrollado actividad comercial y obtenido ingresos durante esos ejercicios, lo que habría impedido al Fisco conocer su verdadera situación económica.</w:t>
      </w:r>
    </w:p>
    <w:p w14:paraId="3833DCFE" w14:textId="77777777" w:rsidR="00BC6009" w:rsidRPr="00BC6009" w:rsidRDefault="00BC6009" w:rsidP="00C77559">
      <w:pPr>
        <w:numPr>
          <w:ilvl w:val="0"/>
          <w:numId w:val="17"/>
        </w:numPr>
      </w:pPr>
      <w:r w:rsidRPr="00BC6009">
        <w:rPr>
          <w:b/>
          <w:bCs/>
        </w:rPr>
        <w:t>Juzgado Federal N.º 2 de San Nicolás (07/02/2025):</w:t>
      </w:r>
      <w:r w:rsidRPr="00BC6009">
        <w:br/>
        <w:t xml:space="preserve">Dispuso el </w:t>
      </w:r>
      <w:r w:rsidRPr="00BC6009">
        <w:rPr>
          <w:b/>
          <w:bCs/>
        </w:rPr>
        <w:t>procesamiento de López y Domínguez</w:t>
      </w:r>
      <w:r w:rsidRPr="00BC6009">
        <w:t xml:space="preserve"> como coautores del delito de </w:t>
      </w:r>
      <w:r w:rsidRPr="00BC6009">
        <w:rPr>
          <w:b/>
          <w:bCs/>
        </w:rPr>
        <w:t>evasión simple</w:t>
      </w:r>
      <w:r w:rsidRPr="00BC6009">
        <w:t xml:space="preserve"> (art. 1 Ley 24.769), considerando que la omisión de presentar las declaraciones configuró una </w:t>
      </w:r>
      <w:r w:rsidRPr="00BC6009">
        <w:rPr>
          <w:b/>
          <w:bCs/>
        </w:rPr>
        <w:t>ocultación deliberada de la realidad económica</w:t>
      </w:r>
      <w:r w:rsidRPr="00BC6009">
        <w:t xml:space="preserve"> frente al Fisco.</w:t>
      </w:r>
    </w:p>
    <w:p w14:paraId="38B1BBF7" w14:textId="792D8CB6" w:rsidR="00BC6009" w:rsidRPr="00BC6009" w:rsidRDefault="00BC6009" w:rsidP="00BC6009"/>
    <w:p w14:paraId="1584B558" w14:textId="77777777" w:rsidR="00BC6009" w:rsidRPr="00BC6009" w:rsidRDefault="00BC6009" w:rsidP="00BC6009">
      <w:pPr>
        <w:rPr>
          <w:b/>
          <w:bCs/>
        </w:rPr>
      </w:pPr>
      <w:r w:rsidRPr="00BC6009">
        <w:rPr>
          <w:b/>
          <w:bCs/>
        </w:rPr>
        <w:t>2. Fundamentos de la apelación (defensa)</w:t>
      </w:r>
    </w:p>
    <w:p w14:paraId="1F2DB6CE" w14:textId="77777777" w:rsidR="00BC6009" w:rsidRPr="00BC6009" w:rsidRDefault="00BC6009" w:rsidP="00BC6009">
      <w:r w:rsidRPr="00BC6009">
        <w:t xml:space="preserve">La </w:t>
      </w:r>
      <w:r w:rsidRPr="00BC6009">
        <w:rPr>
          <w:b/>
          <w:bCs/>
        </w:rPr>
        <w:t>defensa de López y Domínguez</w:t>
      </w:r>
      <w:r w:rsidRPr="00BC6009">
        <w:t xml:space="preserve"> apeló el procesamiento, alegando:</w:t>
      </w:r>
    </w:p>
    <w:p w14:paraId="37CABB67" w14:textId="77777777" w:rsidR="00BC6009" w:rsidRPr="00BC6009" w:rsidRDefault="00BC6009" w:rsidP="00C77559">
      <w:pPr>
        <w:numPr>
          <w:ilvl w:val="0"/>
          <w:numId w:val="18"/>
        </w:numPr>
      </w:pPr>
      <w:r w:rsidRPr="00BC6009">
        <w:t xml:space="preserve">Que la </w:t>
      </w:r>
      <w:r w:rsidRPr="00BC6009">
        <w:rPr>
          <w:b/>
          <w:bCs/>
        </w:rPr>
        <w:t>omisión de presentar una declaración jurada</w:t>
      </w:r>
      <w:r w:rsidRPr="00BC6009">
        <w:t xml:space="preserve"> no constituye un “ardid o engaño” idóneo para inducir a error al Fisco, requisito exigido por el tipo penal.</w:t>
      </w:r>
    </w:p>
    <w:p w14:paraId="77842B97" w14:textId="77777777" w:rsidR="00BC6009" w:rsidRPr="00BC6009" w:rsidRDefault="00BC6009" w:rsidP="00C77559">
      <w:pPr>
        <w:numPr>
          <w:ilvl w:val="0"/>
          <w:numId w:val="18"/>
        </w:numPr>
      </w:pPr>
      <w:r w:rsidRPr="00BC6009">
        <w:t>Que la AFIP contaba con toda la información sobre la actividad de la empresa por las declaraciones de IVA y el sistema de control online, por lo que no hubo ocultamiento ni error posible.</w:t>
      </w:r>
    </w:p>
    <w:p w14:paraId="24894382" w14:textId="77777777" w:rsidR="00BC6009" w:rsidRPr="00BC6009" w:rsidRDefault="00BC6009" w:rsidP="00C77559">
      <w:pPr>
        <w:numPr>
          <w:ilvl w:val="0"/>
          <w:numId w:val="18"/>
        </w:numPr>
      </w:pPr>
      <w:r w:rsidRPr="00BC6009">
        <w:t xml:space="preserve">Que ambos imputados </w:t>
      </w:r>
      <w:r w:rsidRPr="00BC6009">
        <w:rPr>
          <w:b/>
          <w:bCs/>
        </w:rPr>
        <w:t>no integraban los órganos societarios</w:t>
      </w:r>
      <w:r w:rsidRPr="00BC6009">
        <w:t xml:space="preserve"> de </w:t>
      </w:r>
      <w:proofErr w:type="spellStart"/>
      <w:r w:rsidRPr="00BC6009">
        <w:t>Vialtrans</w:t>
      </w:r>
      <w:proofErr w:type="spellEnd"/>
      <w:r w:rsidRPr="00BC6009">
        <w:t xml:space="preserve"> S.R.L., por lo que no podían ser responsables penales.</w:t>
      </w:r>
    </w:p>
    <w:p w14:paraId="40BDD27E" w14:textId="18AB2816" w:rsidR="00BC6009" w:rsidRPr="00BC6009" w:rsidRDefault="00BC6009" w:rsidP="00BC6009"/>
    <w:p w14:paraId="4D41071C" w14:textId="77777777" w:rsidR="00BC6009" w:rsidRPr="00BC6009" w:rsidRDefault="00BC6009" w:rsidP="00BC6009">
      <w:pPr>
        <w:rPr>
          <w:b/>
          <w:bCs/>
        </w:rPr>
      </w:pPr>
      <w:r w:rsidRPr="00BC6009">
        <w:rPr>
          <w:b/>
          <w:bCs/>
        </w:rPr>
        <w:t>3. Fundamentos fácticos, jurídicos y doctrinales de cada juez</w:t>
      </w:r>
    </w:p>
    <w:p w14:paraId="52BAA71F" w14:textId="77777777" w:rsidR="00BC6009" w:rsidRPr="00BC6009" w:rsidRDefault="00BC6009" w:rsidP="00BC6009">
      <w:pPr>
        <w:rPr>
          <w:b/>
          <w:bCs/>
        </w:rPr>
      </w:pPr>
      <w:r w:rsidRPr="00BC6009">
        <w:rPr>
          <w:b/>
          <w:bCs/>
        </w:rPr>
        <w:t>Dr. Fernando Lorenzo Barbará (voto en disidencia parcial)</w:t>
      </w:r>
    </w:p>
    <w:p w14:paraId="5DAA23F5" w14:textId="77777777" w:rsidR="00BC6009" w:rsidRPr="00BC6009" w:rsidRDefault="00BC6009" w:rsidP="00C77559">
      <w:pPr>
        <w:numPr>
          <w:ilvl w:val="0"/>
          <w:numId w:val="19"/>
        </w:numPr>
      </w:pPr>
      <w:r w:rsidRPr="00BC6009">
        <w:rPr>
          <w:b/>
          <w:bCs/>
        </w:rPr>
        <w:lastRenderedPageBreak/>
        <w:t>Ratificó el procesamiento.</w:t>
      </w:r>
      <w:r w:rsidRPr="00BC6009">
        <w:br/>
        <w:t>Consideró que existían elementos suficientes para estimar responsabilidad penal en esta etapa preliminar.</w:t>
      </w:r>
    </w:p>
    <w:p w14:paraId="633243B8" w14:textId="77777777" w:rsidR="00BC6009" w:rsidRPr="00BC6009" w:rsidRDefault="00BC6009" w:rsidP="00C77559">
      <w:pPr>
        <w:numPr>
          <w:ilvl w:val="0"/>
          <w:numId w:val="19"/>
        </w:numPr>
      </w:pPr>
      <w:r w:rsidRPr="00BC6009">
        <w:t xml:space="preserve">Sostuvo que el tipo penal del art. 1 Ley 24.769 </w:t>
      </w:r>
      <w:r w:rsidRPr="00BC6009">
        <w:rPr>
          <w:b/>
          <w:bCs/>
        </w:rPr>
        <w:t>abarca cualquier ardid o engaño que oculte la situación económica real</w:t>
      </w:r>
      <w:r w:rsidRPr="00BC6009">
        <w:t xml:space="preserve">, y que en este caso la omisión de declarar constituyó una forma de </w:t>
      </w:r>
      <w:r w:rsidRPr="00BC6009">
        <w:rPr>
          <w:b/>
          <w:bCs/>
        </w:rPr>
        <w:t>ocultación intencional</w:t>
      </w:r>
      <w:r w:rsidRPr="00BC6009">
        <w:t>.</w:t>
      </w:r>
    </w:p>
    <w:p w14:paraId="1A5CE242" w14:textId="67066D4C" w:rsidR="00BC6009" w:rsidRPr="00BC6009" w:rsidRDefault="00BC6009" w:rsidP="00C77559">
      <w:pPr>
        <w:numPr>
          <w:ilvl w:val="0"/>
          <w:numId w:val="19"/>
        </w:numPr>
      </w:pPr>
      <w:r w:rsidRPr="00BC6009">
        <w:t>Afirmó que la falta de presentación cumple la exigencia típica del delito de evasión simple.</w:t>
      </w:r>
    </w:p>
    <w:p w14:paraId="7860AD7A" w14:textId="77777777" w:rsidR="00BC6009" w:rsidRPr="00BC6009" w:rsidRDefault="00BC6009" w:rsidP="00C77559">
      <w:pPr>
        <w:numPr>
          <w:ilvl w:val="0"/>
          <w:numId w:val="19"/>
        </w:numPr>
      </w:pPr>
      <w:r w:rsidRPr="00BC6009">
        <w:t xml:space="preserve">Destacó que López y Domínguez </w:t>
      </w:r>
      <w:r w:rsidRPr="00BC6009">
        <w:rPr>
          <w:b/>
          <w:bCs/>
        </w:rPr>
        <w:t>eran apoderada y administrador</w:t>
      </w:r>
      <w:r w:rsidRPr="00BC6009">
        <w:t>, encuadrando en la responsabilidad de los representantes prevista en el art. 14 de la Ley 24.769.</w:t>
      </w:r>
    </w:p>
    <w:p w14:paraId="2FEC27AB" w14:textId="77777777" w:rsidR="00BC6009" w:rsidRPr="00BC6009" w:rsidRDefault="00BC6009" w:rsidP="00C77559">
      <w:pPr>
        <w:numPr>
          <w:ilvl w:val="0"/>
          <w:numId w:val="19"/>
        </w:numPr>
      </w:pPr>
      <w:r w:rsidRPr="00BC6009">
        <w:t>Concluyó que el procesamiento debía confirmarse.</w:t>
      </w:r>
    </w:p>
    <w:p w14:paraId="11BA98D3" w14:textId="56DDDE6F" w:rsidR="00BC6009" w:rsidRPr="00BC6009" w:rsidRDefault="00BC6009" w:rsidP="00BC6009"/>
    <w:p w14:paraId="3E8597FD" w14:textId="77777777" w:rsidR="00BC6009" w:rsidRPr="00BC6009" w:rsidRDefault="00BC6009" w:rsidP="00BC6009">
      <w:pPr>
        <w:rPr>
          <w:b/>
          <w:bCs/>
        </w:rPr>
      </w:pPr>
      <w:r w:rsidRPr="00BC6009">
        <w:rPr>
          <w:b/>
          <w:bCs/>
        </w:rPr>
        <w:t xml:space="preserve">Dra. </w:t>
      </w:r>
      <w:proofErr w:type="spellStart"/>
      <w:r w:rsidRPr="00BC6009">
        <w:rPr>
          <w:b/>
          <w:bCs/>
        </w:rPr>
        <w:t>Élida</w:t>
      </w:r>
      <w:proofErr w:type="spellEnd"/>
      <w:r w:rsidRPr="00BC6009">
        <w:rPr>
          <w:b/>
          <w:bCs/>
        </w:rPr>
        <w:t xml:space="preserve"> Isabel Vidal (voto en mayoría)</w:t>
      </w:r>
    </w:p>
    <w:p w14:paraId="2624ADBD" w14:textId="77777777" w:rsidR="00BC6009" w:rsidRPr="00BC6009" w:rsidRDefault="00BC6009" w:rsidP="00C77559">
      <w:pPr>
        <w:numPr>
          <w:ilvl w:val="0"/>
          <w:numId w:val="20"/>
        </w:numPr>
      </w:pPr>
      <w:r w:rsidRPr="00BC6009">
        <w:rPr>
          <w:b/>
          <w:bCs/>
        </w:rPr>
        <w:t>Revocó el procesamiento y propuso dictar falta de mérito.</w:t>
      </w:r>
    </w:p>
    <w:p w14:paraId="6829E38E" w14:textId="77777777" w:rsidR="00BC6009" w:rsidRPr="00BC6009" w:rsidRDefault="00BC6009" w:rsidP="00C77559">
      <w:pPr>
        <w:numPr>
          <w:ilvl w:val="0"/>
          <w:numId w:val="20"/>
        </w:numPr>
      </w:pPr>
      <w:r w:rsidRPr="00BC6009">
        <w:t xml:space="preserve">Consideró que la </w:t>
      </w:r>
      <w:r w:rsidRPr="00BC6009">
        <w:rPr>
          <w:b/>
          <w:bCs/>
        </w:rPr>
        <w:t>mera omisión de presentar la declaración jurada</w:t>
      </w:r>
      <w:r w:rsidRPr="00BC6009">
        <w:t xml:space="preserve"> —sin falsedades ni simulaciones— </w:t>
      </w:r>
      <w:r w:rsidRPr="00BC6009">
        <w:rPr>
          <w:b/>
          <w:bCs/>
        </w:rPr>
        <w:t>no configura la conducta engañosa o ardidosa exigida por el art. 1 de la Ley 24.769</w:t>
      </w:r>
      <w:r w:rsidRPr="00BC6009">
        <w:t>.</w:t>
      </w:r>
    </w:p>
    <w:p w14:paraId="2A0BABC2" w14:textId="77777777" w:rsidR="00BC6009" w:rsidRPr="00BC6009" w:rsidRDefault="00BC6009" w:rsidP="00C77559">
      <w:pPr>
        <w:numPr>
          <w:ilvl w:val="0"/>
          <w:numId w:val="20"/>
        </w:numPr>
      </w:pPr>
      <w:r w:rsidRPr="00BC6009">
        <w:t>Analizó que:</w:t>
      </w:r>
    </w:p>
    <w:p w14:paraId="1CC8FDE8" w14:textId="77777777" w:rsidR="00BC6009" w:rsidRPr="00BC6009" w:rsidRDefault="00BC6009" w:rsidP="00C77559">
      <w:pPr>
        <w:numPr>
          <w:ilvl w:val="1"/>
          <w:numId w:val="20"/>
        </w:numPr>
      </w:pPr>
      <w:r w:rsidRPr="00BC6009">
        <w:t xml:space="preserve">La AFIP detectó el incumplimiento mediante sus sistemas y </w:t>
      </w:r>
      <w:r w:rsidRPr="00BC6009">
        <w:rPr>
          <w:b/>
          <w:bCs/>
        </w:rPr>
        <w:t>fiscalizó a la empresa</w:t>
      </w:r>
      <w:r w:rsidRPr="00BC6009">
        <w:t xml:space="preserve"> (Orden N.º 1.464.485).</w:t>
      </w:r>
    </w:p>
    <w:p w14:paraId="65C16B3F" w14:textId="774B7276" w:rsidR="00BC6009" w:rsidRPr="00BC6009" w:rsidRDefault="00BC6009" w:rsidP="00C77559">
      <w:pPr>
        <w:numPr>
          <w:ilvl w:val="1"/>
          <w:numId w:val="20"/>
        </w:numPr>
      </w:pPr>
      <w:r w:rsidRPr="00BC6009">
        <w:t xml:space="preserve">La firma </w:t>
      </w:r>
      <w:r w:rsidRPr="00BC6009">
        <w:rPr>
          <w:b/>
          <w:bCs/>
        </w:rPr>
        <w:t>regularizó la situación</w:t>
      </w:r>
      <w:r w:rsidRPr="00BC6009">
        <w:t xml:space="preserve"> antes del proceso penal, presentando las declaraciones </w:t>
      </w:r>
      <w:r w:rsidR="0035233F">
        <w:t>juradas</w:t>
      </w:r>
      <w:r w:rsidRPr="00BC6009">
        <w:t xml:space="preserve"> (2017).</w:t>
      </w:r>
    </w:p>
    <w:p w14:paraId="483C320B" w14:textId="77777777" w:rsidR="00BC6009" w:rsidRPr="00BC6009" w:rsidRDefault="00BC6009" w:rsidP="00C77559">
      <w:pPr>
        <w:numPr>
          <w:ilvl w:val="1"/>
          <w:numId w:val="20"/>
        </w:numPr>
      </w:pPr>
      <w:r w:rsidRPr="00BC6009">
        <w:t xml:space="preserve">Las diferencias detectadas en IVA eran </w:t>
      </w:r>
      <w:r w:rsidRPr="00BC6009">
        <w:rPr>
          <w:b/>
          <w:bCs/>
        </w:rPr>
        <w:t>mínimas</w:t>
      </w:r>
      <w:r w:rsidRPr="00BC6009">
        <w:t>, no revelando una maniobra de simulación.</w:t>
      </w:r>
    </w:p>
    <w:p w14:paraId="4858A7E3" w14:textId="77777777" w:rsidR="00BC6009" w:rsidRPr="00BC6009" w:rsidRDefault="00BC6009" w:rsidP="00C77559">
      <w:pPr>
        <w:numPr>
          <w:ilvl w:val="0"/>
          <w:numId w:val="20"/>
        </w:numPr>
      </w:pPr>
      <w:r w:rsidRPr="00BC6009">
        <w:t>Citó doctrina y jurisprudencia:</w:t>
      </w:r>
    </w:p>
    <w:p w14:paraId="0C2D8BC8" w14:textId="21FA63F9" w:rsidR="00BC6009" w:rsidRPr="00BC6009" w:rsidRDefault="00BC6009" w:rsidP="00C77559">
      <w:pPr>
        <w:numPr>
          <w:ilvl w:val="1"/>
          <w:numId w:val="20"/>
        </w:numPr>
      </w:pPr>
      <w:r w:rsidRPr="00BC6009">
        <w:rPr>
          <w:b/>
          <w:bCs/>
        </w:rPr>
        <w:t>“Fuertes, Esteban s/ Ley 24.769” (Sala B, 29/11/2011)</w:t>
      </w:r>
      <w:r w:rsidRPr="00BC6009">
        <w:t xml:space="preserve">: la sola omisión </w:t>
      </w:r>
      <w:r w:rsidR="00A41A63">
        <w:t xml:space="preserve">o el incumplimiento de deberes formales </w:t>
      </w:r>
      <w:r w:rsidRPr="00BC6009">
        <w:t>no implica engaño.</w:t>
      </w:r>
    </w:p>
    <w:p w14:paraId="4A5822BD" w14:textId="09975F74" w:rsidR="00BC6009" w:rsidRPr="00BC6009" w:rsidRDefault="00BC6009" w:rsidP="00C77559">
      <w:pPr>
        <w:numPr>
          <w:ilvl w:val="1"/>
          <w:numId w:val="20"/>
        </w:numPr>
      </w:pPr>
      <w:r w:rsidRPr="00BC6009">
        <w:rPr>
          <w:b/>
          <w:bCs/>
        </w:rPr>
        <w:t>“</w:t>
      </w:r>
      <w:proofErr w:type="spellStart"/>
      <w:r w:rsidRPr="00BC6009">
        <w:rPr>
          <w:b/>
          <w:bCs/>
        </w:rPr>
        <w:t>Sevinca</w:t>
      </w:r>
      <w:proofErr w:type="spellEnd"/>
      <w:r w:rsidRPr="00BC6009">
        <w:rPr>
          <w:b/>
          <w:bCs/>
        </w:rPr>
        <w:t xml:space="preserve"> S.A.” </w:t>
      </w:r>
      <w:r w:rsidR="00A41A63">
        <w:rPr>
          <w:b/>
          <w:bCs/>
        </w:rPr>
        <w:t>(</w:t>
      </w:r>
      <w:r w:rsidRPr="00BC6009">
        <w:rPr>
          <w:b/>
          <w:bCs/>
        </w:rPr>
        <w:t>23/08/2017)</w:t>
      </w:r>
      <w:r w:rsidRPr="00BC6009">
        <w:t>: sólo cuando la omisión se combina con declaraciones falsas o inconsistencias relevantes, puede haber ardid.</w:t>
      </w:r>
    </w:p>
    <w:p w14:paraId="32399782" w14:textId="77777777" w:rsidR="00BC6009" w:rsidRPr="00BC6009" w:rsidRDefault="00BC6009" w:rsidP="00C77559">
      <w:pPr>
        <w:numPr>
          <w:ilvl w:val="1"/>
          <w:numId w:val="20"/>
        </w:numPr>
      </w:pPr>
      <w:r w:rsidRPr="00BC6009">
        <w:t>En este caso, la omisión fue detectada fácilmente por el Fisco y no generó error alguno.</w:t>
      </w:r>
    </w:p>
    <w:p w14:paraId="667630D0" w14:textId="2C2BEA18" w:rsidR="00BC6009" w:rsidRPr="00BC6009" w:rsidRDefault="00BC6009" w:rsidP="00C77559">
      <w:pPr>
        <w:numPr>
          <w:ilvl w:val="0"/>
          <w:numId w:val="20"/>
        </w:numPr>
      </w:pPr>
      <w:r w:rsidRPr="00BC6009">
        <w:t xml:space="preserve">Doctrina citada: </w:t>
      </w:r>
      <w:proofErr w:type="spellStart"/>
      <w:r w:rsidRPr="00BC6009">
        <w:t>Ramayón</w:t>
      </w:r>
      <w:proofErr w:type="spellEnd"/>
      <w:r w:rsidRPr="00BC6009">
        <w:t xml:space="preserve"> (“Derecho Penal Tributario”, 2005), que sostiene que </w:t>
      </w:r>
      <w:r w:rsidRPr="00BC6009">
        <w:rPr>
          <w:b/>
          <w:bCs/>
        </w:rPr>
        <w:t>la omisión de declarar, por sí sola, carece de idoneidad para evadir tributos</w:t>
      </w:r>
      <w:r w:rsidRPr="00BC6009">
        <w:t xml:space="preserve"> dado que la AFIP puede determinar de oficio la obligación.</w:t>
      </w:r>
    </w:p>
    <w:p w14:paraId="5F3B8C8E" w14:textId="3DB3106A" w:rsidR="00BC6009" w:rsidRPr="00BC6009" w:rsidRDefault="00BC6009" w:rsidP="00C77559">
      <w:pPr>
        <w:numPr>
          <w:ilvl w:val="0"/>
          <w:numId w:val="20"/>
        </w:numPr>
      </w:pPr>
      <w:r w:rsidRPr="00BC6009">
        <w:rPr>
          <w:b/>
          <w:bCs/>
        </w:rPr>
        <w:t>Conclusión:</w:t>
      </w:r>
      <w:r w:rsidRPr="00BC6009">
        <w:t xml:space="preserve"> no se acreditó engaño </w:t>
      </w:r>
      <w:r w:rsidR="00CD245D">
        <w:t>que configure el dolo requerido</w:t>
      </w:r>
      <w:r w:rsidRPr="00BC6009">
        <w:t xml:space="preserve">, por lo que correspondía dictar </w:t>
      </w:r>
      <w:r w:rsidRPr="00BC6009">
        <w:rPr>
          <w:b/>
          <w:bCs/>
        </w:rPr>
        <w:t>falta de mérito</w:t>
      </w:r>
      <w:r w:rsidRPr="00BC6009">
        <w:t>.</w:t>
      </w:r>
    </w:p>
    <w:p w14:paraId="0A8BFA22" w14:textId="54658CF8" w:rsidR="00BC6009" w:rsidRPr="00BC6009" w:rsidRDefault="00BC6009" w:rsidP="00BC6009"/>
    <w:p w14:paraId="370795F6" w14:textId="77777777" w:rsidR="00BC6009" w:rsidRPr="00BC6009" w:rsidRDefault="00BC6009" w:rsidP="00BC6009">
      <w:pPr>
        <w:rPr>
          <w:b/>
          <w:bCs/>
        </w:rPr>
      </w:pPr>
      <w:r w:rsidRPr="00BC6009">
        <w:rPr>
          <w:b/>
          <w:bCs/>
        </w:rPr>
        <w:lastRenderedPageBreak/>
        <w:t>Dr. Aníbal Pineda (adhesión)</w:t>
      </w:r>
    </w:p>
    <w:p w14:paraId="3910CD44" w14:textId="77777777" w:rsidR="00BC6009" w:rsidRPr="00BC6009" w:rsidRDefault="00BC6009" w:rsidP="00C77559">
      <w:pPr>
        <w:numPr>
          <w:ilvl w:val="0"/>
          <w:numId w:val="21"/>
        </w:numPr>
      </w:pPr>
      <w:r w:rsidRPr="00BC6009">
        <w:rPr>
          <w:b/>
          <w:bCs/>
        </w:rPr>
        <w:t>Adhirió al voto de la Dra. Vidal.</w:t>
      </w:r>
    </w:p>
    <w:p w14:paraId="4F775118" w14:textId="511CAEAA" w:rsidR="00BC6009" w:rsidRPr="00BC6009" w:rsidRDefault="00BC6009" w:rsidP="00BC6009"/>
    <w:p w14:paraId="2F6EE1BB" w14:textId="77777777" w:rsidR="00BC6009" w:rsidRPr="00BC6009" w:rsidRDefault="00BC6009" w:rsidP="00BC6009">
      <w:pPr>
        <w:rPr>
          <w:b/>
          <w:bCs/>
        </w:rPr>
      </w:pPr>
      <w:r w:rsidRPr="00BC6009">
        <w:rPr>
          <w:b/>
          <w:bCs/>
        </w:rPr>
        <w:t>4. Resolución de la causa</w:t>
      </w:r>
    </w:p>
    <w:p w14:paraId="4BD69EDF" w14:textId="77777777" w:rsidR="00BC6009" w:rsidRPr="00BC6009" w:rsidRDefault="00BC6009" w:rsidP="00BC6009">
      <w:r w:rsidRPr="00BC6009">
        <w:t xml:space="preserve">La </w:t>
      </w:r>
      <w:r w:rsidRPr="00BC6009">
        <w:rPr>
          <w:b/>
          <w:bCs/>
        </w:rPr>
        <w:t>Sala A de la Cámara Federal de Rosario</w:t>
      </w:r>
      <w:r w:rsidRPr="00BC6009">
        <w:t xml:space="preserve">, por </w:t>
      </w:r>
      <w:r w:rsidRPr="00BC6009">
        <w:rPr>
          <w:b/>
          <w:bCs/>
        </w:rPr>
        <w:t>mayoría (Vidal y Pineda)</w:t>
      </w:r>
      <w:r w:rsidRPr="00BC6009">
        <w:t>, resolvió:</w:t>
      </w:r>
    </w:p>
    <w:p w14:paraId="0399A5FC" w14:textId="77777777" w:rsidR="00BC6009" w:rsidRPr="00BC6009" w:rsidRDefault="00BC6009" w:rsidP="00C77559">
      <w:pPr>
        <w:numPr>
          <w:ilvl w:val="0"/>
          <w:numId w:val="22"/>
        </w:numPr>
      </w:pPr>
      <w:r w:rsidRPr="00BC6009">
        <w:rPr>
          <w:b/>
          <w:bCs/>
        </w:rPr>
        <w:t>Revocar</w:t>
      </w:r>
      <w:r w:rsidRPr="00BC6009">
        <w:t xml:space="preserve"> el procesamiento dictado el 07/02/2025.</w:t>
      </w:r>
    </w:p>
    <w:p w14:paraId="38816746" w14:textId="4C48214B" w:rsidR="00BC6009" w:rsidRDefault="00BC6009" w:rsidP="00C77559">
      <w:pPr>
        <w:numPr>
          <w:ilvl w:val="0"/>
          <w:numId w:val="22"/>
        </w:numPr>
      </w:pPr>
      <w:r w:rsidRPr="00BC6009">
        <w:rPr>
          <w:b/>
          <w:bCs/>
        </w:rPr>
        <w:t>Dictar la falta de mérito</w:t>
      </w:r>
      <w:r w:rsidRPr="00BC6009">
        <w:t xml:space="preserve"> de </w:t>
      </w:r>
      <w:r w:rsidRPr="00BC6009">
        <w:rPr>
          <w:b/>
          <w:bCs/>
        </w:rPr>
        <w:t>Silvia Noemí López</w:t>
      </w:r>
      <w:r w:rsidRPr="00BC6009">
        <w:t xml:space="preserve"> y </w:t>
      </w:r>
      <w:r w:rsidRPr="00BC6009">
        <w:rPr>
          <w:b/>
          <w:bCs/>
        </w:rPr>
        <w:t>Daniel Oscar Domínguez</w:t>
      </w:r>
      <w:r w:rsidRPr="00BC6009">
        <w:t xml:space="preserve"> por el delito de </w:t>
      </w:r>
      <w:r w:rsidRPr="00BC6009">
        <w:rPr>
          <w:b/>
          <w:bCs/>
        </w:rPr>
        <w:t>evasión simple</w:t>
      </w:r>
      <w:r w:rsidRPr="00BC6009">
        <w:t xml:space="preserve"> (art. 1 Ley 24.769).</w:t>
      </w:r>
    </w:p>
    <w:p w14:paraId="3BBEA06E" w14:textId="1B1D76ED" w:rsidR="001457CF" w:rsidRDefault="001457CF" w:rsidP="001457CF"/>
    <w:p w14:paraId="54682934" w14:textId="75C16B6A" w:rsidR="001457CF" w:rsidRPr="00FE39EB" w:rsidRDefault="001457CF" w:rsidP="001457CF">
      <w:pPr>
        <w:rPr>
          <w:b/>
          <w:bCs/>
        </w:rPr>
      </w:pPr>
      <w:r w:rsidRPr="00FE39EB">
        <w:rPr>
          <w:b/>
          <w:bCs/>
        </w:rPr>
        <w:t>FALLO IV - “</w:t>
      </w:r>
      <w:proofErr w:type="spellStart"/>
      <w:r w:rsidRPr="00FE39EB">
        <w:rPr>
          <w:b/>
          <w:bCs/>
        </w:rPr>
        <w:t>Yaneff</w:t>
      </w:r>
      <w:proofErr w:type="spellEnd"/>
      <w:r w:rsidRPr="00FE39EB">
        <w:rPr>
          <w:b/>
          <w:bCs/>
        </w:rPr>
        <w:t>, Alan Roy y otros s/ recurso de casación”</w:t>
      </w:r>
      <w:r w:rsidR="00734A8C" w:rsidRPr="00FE39EB">
        <w:rPr>
          <w:b/>
          <w:bCs/>
        </w:rPr>
        <w:t xml:space="preserve"> – CFCP SALA II – 25/09/2025</w:t>
      </w:r>
    </w:p>
    <w:p w14:paraId="72D2E621" w14:textId="77777777" w:rsidR="001457CF" w:rsidRPr="001457CF" w:rsidRDefault="001457CF" w:rsidP="001457CF">
      <w:pPr>
        <w:rPr>
          <w:b/>
          <w:bCs/>
        </w:rPr>
      </w:pPr>
      <w:r w:rsidRPr="001457CF">
        <w:rPr>
          <w:b/>
          <w:bCs/>
        </w:rPr>
        <w:t>1. Antecedentes fácticos y jurídicos</w:t>
      </w:r>
    </w:p>
    <w:p w14:paraId="1FD386B6" w14:textId="77777777" w:rsidR="001457CF" w:rsidRPr="001457CF" w:rsidRDefault="001457CF" w:rsidP="00C77559">
      <w:pPr>
        <w:numPr>
          <w:ilvl w:val="0"/>
          <w:numId w:val="23"/>
        </w:numPr>
      </w:pPr>
      <w:r w:rsidRPr="001457CF">
        <w:rPr>
          <w:b/>
          <w:bCs/>
        </w:rPr>
        <w:t>Origen del caso:</w:t>
      </w:r>
      <w:r w:rsidRPr="001457CF">
        <w:br/>
        <w:t xml:space="preserve">Investigación iniciada por presunta </w:t>
      </w:r>
      <w:r w:rsidRPr="001457CF">
        <w:rPr>
          <w:b/>
          <w:bCs/>
        </w:rPr>
        <w:t>evasión tributaria agravada</w:t>
      </w:r>
      <w:r w:rsidRPr="001457CF">
        <w:t xml:space="preserve"> (art. 2 inc. b Ley 27.430, Régimen Penal Tributario), atribuida a </w:t>
      </w:r>
      <w:r w:rsidRPr="001457CF">
        <w:rPr>
          <w:b/>
          <w:bCs/>
        </w:rPr>
        <w:t xml:space="preserve">Natalia Romina </w:t>
      </w:r>
      <w:proofErr w:type="spellStart"/>
      <w:r w:rsidRPr="001457CF">
        <w:rPr>
          <w:b/>
          <w:bCs/>
        </w:rPr>
        <w:t>Foresio</w:t>
      </w:r>
      <w:proofErr w:type="spellEnd"/>
      <w:r w:rsidRPr="001457CF">
        <w:t xml:space="preserve">, </w:t>
      </w:r>
      <w:r w:rsidRPr="001457CF">
        <w:rPr>
          <w:b/>
          <w:bCs/>
        </w:rPr>
        <w:t xml:space="preserve">Alan Roy </w:t>
      </w:r>
      <w:proofErr w:type="spellStart"/>
      <w:r w:rsidRPr="001457CF">
        <w:rPr>
          <w:b/>
          <w:bCs/>
        </w:rPr>
        <w:t>Yaneff</w:t>
      </w:r>
      <w:proofErr w:type="spellEnd"/>
      <w:r w:rsidRPr="001457CF">
        <w:t xml:space="preserve">, </w:t>
      </w:r>
      <w:r w:rsidRPr="001457CF">
        <w:rPr>
          <w:b/>
          <w:bCs/>
        </w:rPr>
        <w:t xml:space="preserve">José Pablo </w:t>
      </w:r>
      <w:proofErr w:type="spellStart"/>
      <w:r w:rsidRPr="001457CF">
        <w:rPr>
          <w:b/>
          <w:bCs/>
        </w:rPr>
        <w:t>Lamenza</w:t>
      </w:r>
      <w:proofErr w:type="spellEnd"/>
      <w:r w:rsidRPr="001457CF">
        <w:t xml:space="preserve"> y otras personas, en el marco de una </w:t>
      </w:r>
      <w:r w:rsidRPr="001457CF">
        <w:rPr>
          <w:b/>
          <w:bCs/>
        </w:rPr>
        <w:t>estructura organizada de facturación apócrifa</w:t>
      </w:r>
      <w:r w:rsidRPr="001457CF">
        <w:t xml:space="preserve"> vinculada al estudio contable de </w:t>
      </w:r>
      <w:proofErr w:type="spellStart"/>
      <w:r w:rsidRPr="001457CF">
        <w:t>Foresio</w:t>
      </w:r>
      <w:proofErr w:type="spellEnd"/>
      <w:r w:rsidRPr="001457CF">
        <w:t>.</w:t>
      </w:r>
    </w:p>
    <w:p w14:paraId="10E3BE60" w14:textId="77777777" w:rsidR="001457CF" w:rsidRPr="001457CF" w:rsidRDefault="001457CF" w:rsidP="00C77559">
      <w:pPr>
        <w:numPr>
          <w:ilvl w:val="0"/>
          <w:numId w:val="23"/>
        </w:numPr>
      </w:pPr>
      <w:r w:rsidRPr="001457CF">
        <w:rPr>
          <w:b/>
          <w:bCs/>
        </w:rPr>
        <w:t>Hechos atribuidos:</w:t>
      </w:r>
      <w:r w:rsidRPr="001457CF">
        <w:br/>
        <w:t xml:space="preserve">Se les imputó integrar una </w:t>
      </w:r>
      <w:r w:rsidRPr="001457CF">
        <w:rPr>
          <w:b/>
          <w:bCs/>
        </w:rPr>
        <w:t>organización compuesta por más de tres personas</w:t>
      </w:r>
      <w:r w:rsidRPr="001457CF">
        <w:t xml:space="preserve">, que desde al menos 2012 habría generado facturación ficticia a través de sociedades (“usinas”) vinculadas al estudio contable de </w:t>
      </w:r>
      <w:proofErr w:type="spellStart"/>
      <w:r w:rsidRPr="001457CF">
        <w:t>Foresio</w:t>
      </w:r>
      <w:proofErr w:type="spellEnd"/>
      <w:r w:rsidRPr="001457CF">
        <w:t xml:space="preserve">, por un monto superior a </w:t>
      </w:r>
      <w:r w:rsidRPr="001457CF">
        <w:rPr>
          <w:b/>
          <w:bCs/>
        </w:rPr>
        <w:t>$38.917.088</w:t>
      </w:r>
      <w:r w:rsidRPr="001457CF">
        <w:t>, afectando el normal control fiscal de la AFIP.</w:t>
      </w:r>
    </w:p>
    <w:p w14:paraId="0C0B1C94" w14:textId="77777777" w:rsidR="001457CF" w:rsidRPr="001457CF" w:rsidRDefault="001457CF" w:rsidP="00C77559">
      <w:pPr>
        <w:numPr>
          <w:ilvl w:val="0"/>
          <w:numId w:val="23"/>
        </w:numPr>
      </w:pPr>
      <w:r w:rsidRPr="001457CF">
        <w:rPr>
          <w:b/>
          <w:bCs/>
        </w:rPr>
        <w:t>Situación procesal anterior:</w:t>
      </w:r>
      <w:r w:rsidRPr="001457CF">
        <w:br/>
        <w:t xml:space="preserve">El </w:t>
      </w:r>
      <w:r w:rsidRPr="001457CF">
        <w:rPr>
          <w:b/>
          <w:bCs/>
        </w:rPr>
        <w:t>Juzgado Federal de La Plata</w:t>
      </w:r>
      <w:r w:rsidRPr="001457CF">
        <w:t xml:space="preserve"> había dictado </w:t>
      </w:r>
      <w:r w:rsidRPr="001457CF">
        <w:rPr>
          <w:b/>
          <w:bCs/>
        </w:rPr>
        <w:t>falta de mérito</w:t>
      </w:r>
      <w:r w:rsidRPr="001457CF">
        <w:t xml:space="preserve"> para todos los imputados (2022), y remitió la causa a la Fiscalía para continuar la investigación.</w:t>
      </w:r>
      <w:r w:rsidRPr="001457CF">
        <w:br/>
        <w:t xml:space="preserve">El </w:t>
      </w:r>
      <w:r w:rsidRPr="001457CF">
        <w:rPr>
          <w:b/>
          <w:bCs/>
        </w:rPr>
        <w:t>Ministerio Público Fiscal</w:t>
      </w:r>
      <w:r w:rsidRPr="001457CF">
        <w:t xml:space="preserve"> apeló dicha decisión.</w:t>
      </w:r>
    </w:p>
    <w:p w14:paraId="215419FB" w14:textId="77777777" w:rsidR="001457CF" w:rsidRPr="001457CF" w:rsidRDefault="001457CF" w:rsidP="00C77559">
      <w:pPr>
        <w:numPr>
          <w:ilvl w:val="0"/>
          <w:numId w:val="23"/>
        </w:numPr>
      </w:pPr>
      <w:r w:rsidRPr="001457CF">
        <w:rPr>
          <w:b/>
          <w:bCs/>
        </w:rPr>
        <w:t>Cámara Federal de Apelaciones de La Plata, Sala I (23/04/2025):</w:t>
      </w:r>
    </w:p>
    <w:p w14:paraId="32757F36" w14:textId="77777777" w:rsidR="001457CF" w:rsidRPr="001457CF" w:rsidRDefault="001457CF" w:rsidP="00C77559">
      <w:pPr>
        <w:numPr>
          <w:ilvl w:val="1"/>
          <w:numId w:val="23"/>
        </w:numPr>
      </w:pPr>
      <w:r w:rsidRPr="001457CF">
        <w:t>Revocó la falta de mérito.</w:t>
      </w:r>
    </w:p>
    <w:p w14:paraId="609E09F7" w14:textId="77777777" w:rsidR="001457CF" w:rsidRPr="001457CF" w:rsidRDefault="001457CF" w:rsidP="00C77559">
      <w:pPr>
        <w:numPr>
          <w:ilvl w:val="1"/>
          <w:numId w:val="23"/>
        </w:numPr>
      </w:pPr>
      <w:r w:rsidRPr="001457CF">
        <w:t xml:space="preserve">Dictó el </w:t>
      </w:r>
      <w:r w:rsidRPr="001457CF">
        <w:rPr>
          <w:b/>
          <w:bCs/>
        </w:rPr>
        <w:t>procesamiento</w:t>
      </w:r>
      <w:r w:rsidRPr="001457CF">
        <w:t xml:space="preserve"> de </w:t>
      </w:r>
      <w:proofErr w:type="spellStart"/>
      <w:r w:rsidRPr="001457CF">
        <w:t>Foresio</w:t>
      </w:r>
      <w:proofErr w:type="spellEnd"/>
      <w:r w:rsidRPr="001457CF">
        <w:t xml:space="preserve">, </w:t>
      </w:r>
      <w:proofErr w:type="spellStart"/>
      <w:r w:rsidRPr="001457CF">
        <w:t>Yaneff</w:t>
      </w:r>
      <w:proofErr w:type="spellEnd"/>
      <w:r w:rsidRPr="001457CF">
        <w:t xml:space="preserve"> y </w:t>
      </w:r>
      <w:proofErr w:type="spellStart"/>
      <w:r w:rsidRPr="001457CF">
        <w:t>Lamenza</w:t>
      </w:r>
      <w:proofErr w:type="spellEnd"/>
      <w:r w:rsidRPr="001457CF">
        <w:t xml:space="preserve"> por evasión agravada (art. 2 inc. b Ley 27.430).</w:t>
      </w:r>
    </w:p>
    <w:p w14:paraId="29F13048" w14:textId="058EC4B3" w:rsidR="001457CF" w:rsidRPr="001457CF" w:rsidRDefault="001457CF" w:rsidP="001457CF"/>
    <w:p w14:paraId="24D6150C" w14:textId="77777777" w:rsidR="001457CF" w:rsidRPr="001457CF" w:rsidRDefault="001457CF" w:rsidP="001457CF">
      <w:pPr>
        <w:rPr>
          <w:b/>
          <w:bCs/>
        </w:rPr>
      </w:pPr>
      <w:r w:rsidRPr="001457CF">
        <w:rPr>
          <w:b/>
          <w:bCs/>
        </w:rPr>
        <w:t>2. Fundamentos de las apelaciones (recursos de casación)</w:t>
      </w:r>
    </w:p>
    <w:p w14:paraId="43F22D80" w14:textId="77777777" w:rsidR="001457CF" w:rsidRPr="001457CF" w:rsidRDefault="001457CF" w:rsidP="001457CF">
      <w:pPr>
        <w:rPr>
          <w:b/>
          <w:bCs/>
        </w:rPr>
      </w:pPr>
      <w:r w:rsidRPr="001457CF">
        <w:rPr>
          <w:b/>
          <w:bCs/>
        </w:rPr>
        <w:t xml:space="preserve">a) Defensa de Alan Roy </w:t>
      </w:r>
      <w:proofErr w:type="spellStart"/>
      <w:r w:rsidRPr="001457CF">
        <w:rPr>
          <w:b/>
          <w:bCs/>
        </w:rPr>
        <w:t>Yaneff</w:t>
      </w:r>
      <w:proofErr w:type="spellEnd"/>
    </w:p>
    <w:p w14:paraId="6B543A6B" w14:textId="77777777" w:rsidR="001457CF" w:rsidRPr="001457CF" w:rsidRDefault="001457CF" w:rsidP="00C77559">
      <w:pPr>
        <w:numPr>
          <w:ilvl w:val="0"/>
          <w:numId w:val="24"/>
        </w:numPr>
      </w:pPr>
      <w:r w:rsidRPr="001457CF">
        <w:t xml:space="preserve">Alegó </w:t>
      </w:r>
      <w:r w:rsidRPr="001457CF">
        <w:rPr>
          <w:b/>
          <w:bCs/>
        </w:rPr>
        <w:t>arbitrariedad y falta de fundamentación</w:t>
      </w:r>
      <w:r w:rsidRPr="001457CF">
        <w:t xml:space="preserve"> del procesamiento:</w:t>
      </w:r>
    </w:p>
    <w:p w14:paraId="1952020D" w14:textId="77777777" w:rsidR="001457CF" w:rsidRPr="001457CF" w:rsidRDefault="001457CF" w:rsidP="00FE39EB">
      <w:pPr>
        <w:pStyle w:val="Prrafodelista"/>
        <w:numPr>
          <w:ilvl w:val="0"/>
          <w:numId w:val="24"/>
        </w:numPr>
      </w:pPr>
      <w:r w:rsidRPr="001457CF">
        <w:t>La Cámara usó términos genéricos (“estructura organizada”, “retroalimentación contable”) sin precisar qué conducta desplegó cada imputado.</w:t>
      </w:r>
    </w:p>
    <w:p w14:paraId="7A2564D7" w14:textId="77777777" w:rsidR="001457CF" w:rsidRPr="001457CF" w:rsidRDefault="001457CF" w:rsidP="00FE39EB">
      <w:pPr>
        <w:pStyle w:val="Prrafodelista"/>
        <w:numPr>
          <w:ilvl w:val="0"/>
          <w:numId w:val="24"/>
        </w:numPr>
      </w:pPr>
      <w:r w:rsidRPr="001457CF">
        <w:t>No se determinó su rol ni participación concreta.</w:t>
      </w:r>
    </w:p>
    <w:p w14:paraId="079A8E2F" w14:textId="77777777" w:rsidR="001457CF" w:rsidRPr="001457CF" w:rsidRDefault="001457CF" w:rsidP="00FE39EB">
      <w:pPr>
        <w:pStyle w:val="Prrafodelista"/>
        <w:numPr>
          <w:ilvl w:val="0"/>
          <w:numId w:val="24"/>
        </w:numPr>
      </w:pPr>
      <w:r w:rsidRPr="001457CF">
        <w:lastRenderedPageBreak/>
        <w:t>No hay prueba directa (comunicaciones, documentos, testigos) que lo vincule con maniobras irregulares.</w:t>
      </w:r>
    </w:p>
    <w:p w14:paraId="4F4D6123" w14:textId="77777777" w:rsidR="001457CF" w:rsidRPr="001457CF" w:rsidRDefault="001457CF" w:rsidP="00FE39EB">
      <w:pPr>
        <w:pStyle w:val="Prrafodelista"/>
        <w:numPr>
          <w:ilvl w:val="0"/>
          <w:numId w:val="24"/>
        </w:numPr>
      </w:pPr>
      <w:r w:rsidRPr="001457CF">
        <w:t xml:space="preserve">La contadora </w:t>
      </w:r>
      <w:proofErr w:type="spellStart"/>
      <w:r w:rsidRPr="001457CF">
        <w:t>Foresio</w:t>
      </w:r>
      <w:proofErr w:type="spellEnd"/>
      <w:r w:rsidRPr="001457CF">
        <w:t xml:space="preserve"> era quien manejaba la contabilidad de la cooperativa; él actuó bajo principio de confianza.</w:t>
      </w:r>
    </w:p>
    <w:p w14:paraId="6694612A" w14:textId="77777777" w:rsidR="001457CF" w:rsidRPr="001457CF" w:rsidRDefault="001457CF" w:rsidP="00C77559">
      <w:pPr>
        <w:numPr>
          <w:ilvl w:val="0"/>
          <w:numId w:val="24"/>
        </w:numPr>
      </w:pPr>
      <w:r w:rsidRPr="001457CF">
        <w:t xml:space="preserve">Solicitó restablecer la falta de mérito y formuló </w:t>
      </w:r>
      <w:r w:rsidRPr="001457CF">
        <w:rPr>
          <w:b/>
          <w:bCs/>
        </w:rPr>
        <w:t>reserva del caso federal</w:t>
      </w:r>
      <w:r w:rsidRPr="001457CF">
        <w:t>.</w:t>
      </w:r>
    </w:p>
    <w:p w14:paraId="65608636" w14:textId="77777777" w:rsidR="001457CF" w:rsidRPr="001457CF" w:rsidRDefault="001457CF" w:rsidP="001457CF">
      <w:pPr>
        <w:rPr>
          <w:b/>
          <w:bCs/>
        </w:rPr>
      </w:pPr>
      <w:r w:rsidRPr="001457CF">
        <w:rPr>
          <w:b/>
          <w:bCs/>
        </w:rPr>
        <w:t xml:space="preserve">b) Defensa de Natalia Romina </w:t>
      </w:r>
      <w:proofErr w:type="spellStart"/>
      <w:r w:rsidRPr="001457CF">
        <w:rPr>
          <w:b/>
          <w:bCs/>
        </w:rPr>
        <w:t>Foresio</w:t>
      </w:r>
      <w:proofErr w:type="spellEnd"/>
    </w:p>
    <w:p w14:paraId="4309AC6B" w14:textId="77777777" w:rsidR="001457CF" w:rsidRPr="001457CF" w:rsidRDefault="001457CF" w:rsidP="00C77559">
      <w:pPr>
        <w:numPr>
          <w:ilvl w:val="0"/>
          <w:numId w:val="25"/>
        </w:numPr>
      </w:pPr>
      <w:r w:rsidRPr="001457CF">
        <w:t xml:space="preserve">Denunció una </w:t>
      </w:r>
      <w:r w:rsidRPr="001457CF">
        <w:rPr>
          <w:b/>
          <w:bCs/>
        </w:rPr>
        <w:t>actitud persecutoria del Ministerio Público</w:t>
      </w:r>
      <w:r w:rsidRPr="001457CF">
        <w:t>, que no tenía agravio alguno con la falta de mérito.</w:t>
      </w:r>
    </w:p>
    <w:p w14:paraId="652866CD" w14:textId="77777777" w:rsidR="001457CF" w:rsidRPr="001457CF" w:rsidRDefault="001457CF" w:rsidP="00C77559">
      <w:pPr>
        <w:numPr>
          <w:ilvl w:val="0"/>
          <w:numId w:val="25"/>
        </w:numPr>
      </w:pPr>
      <w:r w:rsidRPr="001457CF">
        <w:t xml:space="preserve">Cuestionó que la Cámara actuó </w:t>
      </w:r>
      <w:r w:rsidRPr="001457CF">
        <w:rPr>
          <w:b/>
          <w:bCs/>
        </w:rPr>
        <w:t>excediéndose en su competencia</w:t>
      </w:r>
      <w:r w:rsidRPr="001457CF">
        <w:t>, revocando y directamente procesando, sin dejar que el juez instructor valorara la prueba pendiente.</w:t>
      </w:r>
    </w:p>
    <w:p w14:paraId="59FCAFD2" w14:textId="77777777" w:rsidR="001457CF" w:rsidRPr="001457CF" w:rsidRDefault="001457CF" w:rsidP="00C77559">
      <w:pPr>
        <w:numPr>
          <w:ilvl w:val="0"/>
          <w:numId w:val="25"/>
        </w:numPr>
      </w:pPr>
      <w:r w:rsidRPr="001457CF">
        <w:t xml:space="preserve">Alegó que </w:t>
      </w:r>
      <w:r w:rsidRPr="001457CF">
        <w:rPr>
          <w:b/>
          <w:bCs/>
        </w:rPr>
        <w:t>no se agotó la instrucción</w:t>
      </w:r>
      <w:r w:rsidRPr="001457CF">
        <w:t>: faltaban pericias, declaraciones y cotejos de facturación.</w:t>
      </w:r>
    </w:p>
    <w:p w14:paraId="4DF1F3F7" w14:textId="77777777" w:rsidR="001457CF" w:rsidRPr="001457CF" w:rsidRDefault="001457CF" w:rsidP="00C77559">
      <w:pPr>
        <w:numPr>
          <w:ilvl w:val="0"/>
          <w:numId w:val="25"/>
        </w:numPr>
      </w:pPr>
      <w:r w:rsidRPr="001457CF">
        <w:t>Destacó que las facturas emitidas desde su estudio contable solo demuestran que las empresas eran sus clientes, no que existiera delito.</w:t>
      </w:r>
    </w:p>
    <w:p w14:paraId="56291B0D" w14:textId="77777777" w:rsidR="001457CF" w:rsidRPr="001457CF" w:rsidRDefault="001457CF" w:rsidP="00C77559">
      <w:pPr>
        <w:numPr>
          <w:ilvl w:val="0"/>
          <w:numId w:val="25"/>
        </w:numPr>
      </w:pPr>
      <w:r w:rsidRPr="001457CF">
        <w:t xml:space="preserve">Solicitó la </w:t>
      </w:r>
      <w:r w:rsidRPr="001457CF">
        <w:rPr>
          <w:b/>
          <w:bCs/>
        </w:rPr>
        <w:t>revocación del procesamiento</w:t>
      </w:r>
      <w:r w:rsidRPr="001457CF">
        <w:t xml:space="preserve"> y la </w:t>
      </w:r>
      <w:r w:rsidRPr="001457CF">
        <w:rPr>
          <w:b/>
          <w:bCs/>
        </w:rPr>
        <w:t>confirmación de la falta de mérito</w:t>
      </w:r>
      <w:r w:rsidRPr="001457CF">
        <w:t>.</w:t>
      </w:r>
    </w:p>
    <w:p w14:paraId="01FFB724" w14:textId="77777777" w:rsidR="001457CF" w:rsidRPr="001457CF" w:rsidRDefault="001457CF" w:rsidP="001457CF">
      <w:pPr>
        <w:rPr>
          <w:b/>
          <w:bCs/>
        </w:rPr>
      </w:pPr>
      <w:r w:rsidRPr="001457CF">
        <w:rPr>
          <w:b/>
          <w:bCs/>
        </w:rPr>
        <w:t xml:space="preserve">c) Defensa de José Pablo </w:t>
      </w:r>
      <w:proofErr w:type="spellStart"/>
      <w:r w:rsidRPr="001457CF">
        <w:rPr>
          <w:b/>
          <w:bCs/>
        </w:rPr>
        <w:t>Lamenza</w:t>
      </w:r>
      <w:proofErr w:type="spellEnd"/>
    </w:p>
    <w:p w14:paraId="4A218564" w14:textId="77777777" w:rsidR="001457CF" w:rsidRPr="001457CF" w:rsidRDefault="001457CF" w:rsidP="00C77559">
      <w:pPr>
        <w:numPr>
          <w:ilvl w:val="0"/>
          <w:numId w:val="26"/>
        </w:numPr>
      </w:pPr>
      <w:r w:rsidRPr="001457CF">
        <w:t xml:space="preserve">Alegó </w:t>
      </w:r>
      <w:r w:rsidRPr="001457CF">
        <w:rPr>
          <w:b/>
          <w:bCs/>
        </w:rPr>
        <w:t>exceso jurisdiccional</w:t>
      </w:r>
      <w:r w:rsidRPr="001457CF">
        <w:t>: la Cámara carece de potestad para dictar procesamiento (art. 306 CPPN), debió reenviar al juez de instrucción.</w:t>
      </w:r>
    </w:p>
    <w:p w14:paraId="030738B5" w14:textId="77777777" w:rsidR="001457CF" w:rsidRPr="001457CF" w:rsidRDefault="001457CF" w:rsidP="00C77559">
      <w:pPr>
        <w:numPr>
          <w:ilvl w:val="0"/>
          <w:numId w:val="26"/>
        </w:numPr>
      </w:pPr>
      <w:r w:rsidRPr="001457CF">
        <w:t>Señaló que el procesamiento empeoró su situación sin nueva prueba ni fundamentos.</w:t>
      </w:r>
    </w:p>
    <w:p w14:paraId="47172709" w14:textId="77777777" w:rsidR="001457CF" w:rsidRPr="001457CF" w:rsidRDefault="001457CF" w:rsidP="00C77559">
      <w:pPr>
        <w:numPr>
          <w:ilvl w:val="0"/>
          <w:numId w:val="26"/>
        </w:numPr>
      </w:pPr>
      <w:r w:rsidRPr="001457CF">
        <w:t>Sostuvo que se alteró la calificación legal (de una supuesta asociación ilícita fiscal a evasión agravada) sin que su defendido fuera indagado sobre ese nuevo tipo penal.</w:t>
      </w:r>
    </w:p>
    <w:p w14:paraId="5E414F59" w14:textId="77777777" w:rsidR="001457CF" w:rsidRPr="001457CF" w:rsidRDefault="001457CF" w:rsidP="00C77559">
      <w:pPr>
        <w:numPr>
          <w:ilvl w:val="0"/>
          <w:numId w:val="26"/>
        </w:numPr>
      </w:pPr>
      <w:r w:rsidRPr="001457CF">
        <w:t xml:space="preserve">Invocó violación al </w:t>
      </w:r>
      <w:r w:rsidRPr="001457CF">
        <w:rPr>
          <w:b/>
          <w:bCs/>
        </w:rPr>
        <w:t>debido proceso</w:t>
      </w:r>
      <w:r w:rsidRPr="001457CF">
        <w:t xml:space="preserve">, </w:t>
      </w:r>
      <w:r w:rsidRPr="001457CF">
        <w:rPr>
          <w:b/>
          <w:bCs/>
        </w:rPr>
        <w:t>derecho de defensa</w:t>
      </w:r>
      <w:r w:rsidRPr="001457CF">
        <w:t xml:space="preserve">, </w:t>
      </w:r>
      <w:r w:rsidRPr="001457CF">
        <w:rPr>
          <w:b/>
          <w:bCs/>
        </w:rPr>
        <w:t>in dubio pro reo</w:t>
      </w:r>
      <w:r w:rsidRPr="001457CF">
        <w:t xml:space="preserve"> y </w:t>
      </w:r>
      <w:r w:rsidRPr="001457CF">
        <w:rPr>
          <w:b/>
          <w:bCs/>
        </w:rPr>
        <w:t>principio de mínima intervención</w:t>
      </w:r>
      <w:r w:rsidRPr="001457CF">
        <w:t>.</w:t>
      </w:r>
    </w:p>
    <w:p w14:paraId="0A8DFA54" w14:textId="25D3A5D1" w:rsidR="001457CF" w:rsidRPr="001457CF" w:rsidRDefault="001457CF" w:rsidP="001457CF">
      <w:pPr>
        <w:rPr>
          <w:b/>
          <w:bCs/>
        </w:rPr>
      </w:pPr>
      <w:r w:rsidRPr="001457CF">
        <w:rPr>
          <w:b/>
          <w:bCs/>
        </w:rPr>
        <w:t>d) Ministerio Público Fiscal</w:t>
      </w:r>
    </w:p>
    <w:p w14:paraId="03C918B3" w14:textId="77777777" w:rsidR="001457CF" w:rsidRPr="001457CF" w:rsidRDefault="001457CF" w:rsidP="00C77559">
      <w:pPr>
        <w:numPr>
          <w:ilvl w:val="0"/>
          <w:numId w:val="27"/>
        </w:numPr>
      </w:pPr>
      <w:r w:rsidRPr="001457CF">
        <w:t xml:space="preserve">Solicitó </w:t>
      </w:r>
      <w:r w:rsidRPr="001457CF">
        <w:rPr>
          <w:b/>
          <w:bCs/>
        </w:rPr>
        <w:t>rechazar los recursos</w:t>
      </w:r>
      <w:r w:rsidRPr="001457CF">
        <w:t>.</w:t>
      </w:r>
    </w:p>
    <w:p w14:paraId="54C536A2" w14:textId="77777777" w:rsidR="001457CF" w:rsidRPr="001457CF" w:rsidRDefault="001457CF" w:rsidP="00C77559">
      <w:pPr>
        <w:numPr>
          <w:ilvl w:val="0"/>
          <w:numId w:val="27"/>
        </w:numPr>
      </w:pPr>
      <w:r w:rsidRPr="001457CF">
        <w:t xml:space="preserve">Pidió </w:t>
      </w:r>
      <w:r w:rsidRPr="001457CF">
        <w:rPr>
          <w:b/>
          <w:bCs/>
        </w:rPr>
        <w:t>abandonar la doctrina “Renzi”</w:t>
      </w:r>
      <w:r w:rsidRPr="001457CF">
        <w:t xml:space="preserve"> (que limita la facultad de las Cámaras para dictar procesamientos), argumentando que contradice el criterio de otras salas.</w:t>
      </w:r>
    </w:p>
    <w:p w14:paraId="70356EA3" w14:textId="4688B4D9" w:rsidR="001457CF" w:rsidRPr="001457CF" w:rsidRDefault="001457CF" w:rsidP="001457CF"/>
    <w:p w14:paraId="4CE256D4" w14:textId="77777777" w:rsidR="001457CF" w:rsidRPr="001457CF" w:rsidRDefault="001457CF" w:rsidP="001457CF">
      <w:pPr>
        <w:rPr>
          <w:b/>
          <w:bCs/>
        </w:rPr>
      </w:pPr>
      <w:r w:rsidRPr="001457CF">
        <w:rPr>
          <w:b/>
          <w:bCs/>
        </w:rPr>
        <w:t>3. Fundamentos fácticos, jurídicos y doctrinales de los jueces</w:t>
      </w:r>
    </w:p>
    <w:p w14:paraId="2229E759" w14:textId="77777777" w:rsidR="001457CF" w:rsidRPr="001457CF" w:rsidRDefault="001457CF" w:rsidP="001457CF">
      <w:pPr>
        <w:rPr>
          <w:b/>
          <w:bCs/>
        </w:rPr>
      </w:pPr>
      <w:r w:rsidRPr="001457CF">
        <w:rPr>
          <w:b/>
          <w:bCs/>
        </w:rPr>
        <w:t>Jueza Ángela E. Ledesma (voto principal)</w:t>
      </w:r>
    </w:p>
    <w:p w14:paraId="3C9CFD20" w14:textId="77777777" w:rsidR="001457CF" w:rsidRPr="001457CF" w:rsidRDefault="001457CF" w:rsidP="00C77559">
      <w:pPr>
        <w:numPr>
          <w:ilvl w:val="0"/>
          <w:numId w:val="28"/>
        </w:numPr>
      </w:pPr>
      <w:r w:rsidRPr="001457CF">
        <w:t xml:space="preserve">Señaló que, aunque el auto de procesamiento </w:t>
      </w:r>
      <w:r w:rsidRPr="001457CF">
        <w:rPr>
          <w:b/>
          <w:bCs/>
        </w:rPr>
        <w:t>no es sentencia definitiva</w:t>
      </w:r>
      <w:r w:rsidRPr="001457CF">
        <w:t xml:space="preserve">, puede ser revisado en casación si </w:t>
      </w:r>
      <w:r w:rsidRPr="001457CF">
        <w:rPr>
          <w:b/>
          <w:bCs/>
        </w:rPr>
        <w:t>afecta derechos fundamentales</w:t>
      </w:r>
      <w:r w:rsidRPr="001457CF">
        <w:t xml:space="preserve"> (art. 8.2.h CADH, “derecho al recurso”).</w:t>
      </w:r>
    </w:p>
    <w:p w14:paraId="6DA78C83" w14:textId="77777777" w:rsidR="001457CF" w:rsidRPr="001457CF" w:rsidRDefault="001457CF" w:rsidP="00C77559">
      <w:pPr>
        <w:numPr>
          <w:ilvl w:val="0"/>
          <w:numId w:val="28"/>
        </w:numPr>
      </w:pPr>
      <w:r w:rsidRPr="001457CF">
        <w:t xml:space="preserve">Citó el precedente </w:t>
      </w:r>
      <w:r w:rsidRPr="001457CF">
        <w:rPr>
          <w:b/>
          <w:bCs/>
        </w:rPr>
        <w:t>“Mohamed vs. Argentina” (CIDH, 2012)</w:t>
      </w:r>
      <w:r w:rsidRPr="001457CF">
        <w:t xml:space="preserve"> y </w:t>
      </w:r>
      <w:r w:rsidRPr="001457CF">
        <w:rPr>
          <w:b/>
          <w:bCs/>
        </w:rPr>
        <w:t>“Diez” (CSJN, Fallos 344:3782)</w:t>
      </w:r>
      <w:r w:rsidRPr="001457CF">
        <w:t>, que equiparan el procesamiento a un “auto importante” que agrava la situación del imputado.</w:t>
      </w:r>
    </w:p>
    <w:p w14:paraId="4FC68044" w14:textId="77777777" w:rsidR="001457CF" w:rsidRPr="001457CF" w:rsidRDefault="001457CF" w:rsidP="00C77559">
      <w:pPr>
        <w:numPr>
          <w:ilvl w:val="0"/>
          <w:numId w:val="28"/>
        </w:numPr>
      </w:pPr>
      <w:r w:rsidRPr="001457CF">
        <w:lastRenderedPageBreak/>
        <w:t>Concluyó que:</w:t>
      </w:r>
    </w:p>
    <w:p w14:paraId="0D338227" w14:textId="77777777" w:rsidR="001457CF" w:rsidRPr="001457CF" w:rsidRDefault="001457CF" w:rsidP="00C77559">
      <w:pPr>
        <w:numPr>
          <w:ilvl w:val="1"/>
          <w:numId w:val="28"/>
        </w:numPr>
      </w:pPr>
      <w:r w:rsidRPr="001457CF">
        <w:t xml:space="preserve">La Cámara </w:t>
      </w:r>
      <w:r w:rsidRPr="001457CF">
        <w:rPr>
          <w:b/>
          <w:bCs/>
        </w:rPr>
        <w:t>excedió su competencia</w:t>
      </w:r>
      <w:r w:rsidRPr="001457CF">
        <w:t xml:space="preserve"> al dictar directamente el procesamiento en lugar de devolver el expediente al juez de instrucción.</w:t>
      </w:r>
    </w:p>
    <w:p w14:paraId="0C14D6A8" w14:textId="77777777" w:rsidR="001457CF" w:rsidRPr="001457CF" w:rsidRDefault="001457CF" w:rsidP="00C77559">
      <w:pPr>
        <w:numPr>
          <w:ilvl w:val="1"/>
          <w:numId w:val="28"/>
        </w:numPr>
      </w:pPr>
      <w:r w:rsidRPr="001457CF">
        <w:t xml:space="preserve">Al hacerlo, </w:t>
      </w:r>
      <w:r w:rsidRPr="001457CF">
        <w:rPr>
          <w:b/>
          <w:bCs/>
        </w:rPr>
        <w:t>violó el derecho al recurso</w:t>
      </w:r>
      <w:r w:rsidRPr="001457CF">
        <w:t xml:space="preserve"> y el principio del </w:t>
      </w:r>
      <w:r w:rsidRPr="001457CF">
        <w:rPr>
          <w:b/>
          <w:bCs/>
        </w:rPr>
        <w:t>juez natural</w:t>
      </w:r>
      <w:r w:rsidRPr="001457CF">
        <w:t>.</w:t>
      </w:r>
    </w:p>
    <w:p w14:paraId="167B9F42" w14:textId="77777777" w:rsidR="001457CF" w:rsidRPr="001457CF" w:rsidRDefault="001457CF" w:rsidP="00C77559">
      <w:pPr>
        <w:numPr>
          <w:ilvl w:val="1"/>
          <w:numId w:val="28"/>
        </w:numPr>
      </w:pPr>
      <w:r w:rsidRPr="001457CF">
        <w:t>La Cámara podía revocar la falta de mérito, pero no reemplazar al juez instructor en su función de resolver la situación procesal.</w:t>
      </w:r>
    </w:p>
    <w:p w14:paraId="1F99719C" w14:textId="68AA8252" w:rsidR="001457CF" w:rsidRPr="001457CF" w:rsidRDefault="001457CF" w:rsidP="00C77559">
      <w:pPr>
        <w:numPr>
          <w:ilvl w:val="0"/>
          <w:numId w:val="28"/>
        </w:numPr>
      </w:pPr>
      <w:r w:rsidRPr="001457CF">
        <w:t xml:space="preserve">Doctrina: reafirmó la línea del precedente </w:t>
      </w:r>
      <w:r w:rsidRPr="001457CF">
        <w:rPr>
          <w:b/>
          <w:bCs/>
        </w:rPr>
        <w:t>“Renzi” (Sala II, 2013)</w:t>
      </w:r>
      <w:r w:rsidRPr="001457CF">
        <w:t xml:space="preserve"> y </w:t>
      </w:r>
      <w:r w:rsidRPr="001457CF">
        <w:rPr>
          <w:b/>
          <w:bCs/>
        </w:rPr>
        <w:t>“</w:t>
      </w:r>
      <w:r w:rsidR="00842F7F">
        <w:rPr>
          <w:b/>
          <w:bCs/>
        </w:rPr>
        <w:t>Diez</w:t>
      </w:r>
      <w:r w:rsidRPr="001457CF">
        <w:rPr>
          <w:b/>
          <w:bCs/>
        </w:rPr>
        <w:t xml:space="preserve">” (CSJN, </w:t>
      </w:r>
      <w:r w:rsidR="00842F7F">
        <w:rPr>
          <w:b/>
          <w:bCs/>
        </w:rPr>
        <w:t>28/12/2022</w:t>
      </w:r>
      <w:r w:rsidRPr="001457CF">
        <w:rPr>
          <w:b/>
          <w:bCs/>
        </w:rPr>
        <w:t>)</w:t>
      </w:r>
      <w:r w:rsidRPr="001457CF">
        <w:t>, que sostienen que las cámaras deben limitarse a ordenar al juez dictar un nuevo pronunciamiento.</w:t>
      </w:r>
    </w:p>
    <w:p w14:paraId="5CA81DD9" w14:textId="77777777" w:rsidR="001457CF" w:rsidRPr="001457CF" w:rsidRDefault="001457CF" w:rsidP="00C77559">
      <w:pPr>
        <w:numPr>
          <w:ilvl w:val="0"/>
          <w:numId w:val="28"/>
        </w:numPr>
      </w:pPr>
      <w:r w:rsidRPr="001457CF">
        <w:t>Criticó además el uso excesivo de recursos recursivos por parte del Ministerio Público, en detrimento de su deber de investigación.</w:t>
      </w:r>
    </w:p>
    <w:p w14:paraId="388E062B" w14:textId="77777777" w:rsidR="001457CF" w:rsidRPr="001457CF" w:rsidRDefault="001457CF" w:rsidP="00C77559">
      <w:pPr>
        <w:numPr>
          <w:ilvl w:val="0"/>
          <w:numId w:val="28"/>
        </w:numPr>
      </w:pPr>
      <w:r w:rsidRPr="001457CF">
        <w:rPr>
          <w:b/>
          <w:bCs/>
        </w:rPr>
        <w:t>Conclusión:</w:t>
      </w:r>
      <w:r w:rsidRPr="001457CF">
        <w:t xml:space="preserve"> hacer lugar al recurso de las defensas, anular el procesamiento y reenviar al juez instructor para nuevo pronunciamiento.</w:t>
      </w:r>
    </w:p>
    <w:p w14:paraId="3B8F6E85" w14:textId="5AA351DF" w:rsidR="001457CF" w:rsidRPr="001457CF" w:rsidRDefault="001457CF" w:rsidP="001457CF"/>
    <w:p w14:paraId="088FC86D" w14:textId="77777777" w:rsidR="001457CF" w:rsidRPr="001457CF" w:rsidRDefault="001457CF" w:rsidP="001457CF">
      <w:pPr>
        <w:rPr>
          <w:b/>
          <w:bCs/>
        </w:rPr>
      </w:pPr>
      <w:r w:rsidRPr="001457CF">
        <w:rPr>
          <w:b/>
          <w:bCs/>
        </w:rPr>
        <w:t xml:space="preserve">Juez Guillermo J. </w:t>
      </w:r>
      <w:proofErr w:type="spellStart"/>
      <w:r w:rsidRPr="001457CF">
        <w:rPr>
          <w:b/>
          <w:bCs/>
        </w:rPr>
        <w:t>Yacobucci</w:t>
      </w:r>
      <w:proofErr w:type="spellEnd"/>
    </w:p>
    <w:p w14:paraId="0F08A47D" w14:textId="77777777" w:rsidR="001457CF" w:rsidRPr="001457CF" w:rsidRDefault="001457CF" w:rsidP="00C77559">
      <w:pPr>
        <w:numPr>
          <w:ilvl w:val="0"/>
          <w:numId w:val="29"/>
        </w:numPr>
      </w:pPr>
      <w:r w:rsidRPr="001457CF">
        <w:t>Coincidió con la anulación del procesamiento, aunque con fundamentos adicionales:</w:t>
      </w:r>
    </w:p>
    <w:p w14:paraId="599B0D4D" w14:textId="77777777" w:rsidR="001457CF" w:rsidRPr="001457CF" w:rsidRDefault="001457CF" w:rsidP="00C77559">
      <w:pPr>
        <w:numPr>
          <w:ilvl w:val="1"/>
          <w:numId w:val="29"/>
        </w:numPr>
      </w:pPr>
      <w:r w:rsidRPr="001457CF">
        <w:t xml:space="preserve">La Cámara </w:t>
      </w:r>
      <w:r w:rsidRPr="001457CF">
        <w:rPr>
          <w:b/>
          <w:bCs/>
        </w:rPr>
        <w:t>cambió la imputación</w:t>
      </w:r>
      <w:r w:rsidRPr="001457CF">
        <w:t xml:space="preserve"> (de asociación ilícita fiscal, art. 15 inc. c, a evasión agravada, art. 2 inc. b Ley 27.430) sin fundamentación ni indagatoria nueva.</w:t>
      </w:r>
    </w:p>
    <w:p w14:paraId="2C5A1E29" w14:textId="77777777" w:rsidR="001457CF" w:rsidRPr="001457CF" w:rsidRDefault="001457CF" w:rsidP="00C77559">
      <w:pPr>
        <w:numPr>
          <w:ilvl w:val="1"/>
          <w:numId w:val="29"/>
        </w:numPr>
      </w:pPr>
      <w:r w:rsidRPr="001457CF">
        <w:t xml:space="preserve">La resolución </w:t>
      </w:r>
      <w:r w:rsidRPr="001457CF">
        <w:rPr>
          <w:b/>
          <w:bCs/>
        </w:rPr>
        <w:t>carece de motivación</w:t>
      </w:r>
      <w:r w:rsidRPr="001457CF">
        <w:t xml:space="preserve"> (art. 123 CPPN) y vulnera el derecho de defensa.</w:t>
      </w:r>
    </w:p>
    <w:p w14:paraId="1843E6E9" w14:textId="77777777" w:rsidR="001457CF" w:rsidRPr="001457CF" w:rsidRDefault="001457CF" w:rsidP="00C77559">
      <w:pPr>
        <w:numPr>
          <w:ilvl w:val="1"/>
          <w:numId w:val="29"/>
        </w:numPr>
      </w:pPr>
      <w:r w:rsidRPr="001457CF">
        <w:t xml:space="preserve">Observó además la </w:t>
      </w:r>
      <w:r w:rsidRPr="001457CF">
        <w:rPr>
          <w:b/>
          <w:bCs/>
        </w:rPr>
        <w:t>excesiva demora procesal</w:t>
      </w:r>
      <w:r w:rsidRPr="001457CF">
        <w:t xml:space="preserve"> (más de dos años para resolver la apelación), afectando el </w:t>
      </w:r>
      <w:r w:rsidRPr="001457CF">
        <w:rPr>
          <w:b/>
          <w:bCs/>
        </w:rPr>
        <w:t>plazo razonable del proceso</w:t>
      </w:r>
      <w:r w:rsidRPr="001457CF">
        <w:t xml:space="preserve"> (arts. 8.1 CADH y 9.3 </w:t>
      </w:r>
      <w:proofErr w:type="spellStart"/>
      <w:r w:rsidRPr="001457CF">
        <w:t>PIDCyP</w:t>
      </w:r>
      <w:proofErr w:type="spellEnd"/>
      <w:r w:rsidRPr="001457CF">
        <w:t>).</w:t>
      </w:r>
    </w:p>
    <w:p w14:paraId="7FFE2E37" w14:textId="77777777" w:rsidR="001457CF" w:rsidRPr="001457CF" w:rsidRDefault="001457CF" w:rsidP="00C77559">
      <w:pPr>
        <w:numPr>
          <w:ilvl w:val="0"/>
          <w:numId w:val="29"/>
        </w:numPr>
      </w:pPr>
      <w:r w:rsidRPr="001457CF">
        <w:rPr>
          <w:b/>
          <w:bCs/>
        </w:rPr>
        <w:t>Conclusión:</w:t>
      </w:r>
      <w:r w:rsidRPr="001457CF">
        <w:t xml:space="preserve"> adherir al voto de Ledesma; anular el procesamiento y ordenar celeridad al tribunal de origen.</w:t>
      </w:r>
    </w:p>
    <w:p w14:paraId="553FEF50" w14:textId="4F1102C0" w:rsidR="001457CF" w:rsidRPr="001457CF" w:rsidRDefault="001457CF" w:rsidP="001457CF"/>
    <w:p w14:paraId="10CCA94E" w14:textId="77777777" w:rsidR="001457CF" w:rsidRPr="001457CF" w:rsidRDefault="001457CF" w:rsidP="001457CF">
      <w:pPr>
        <w:rPr>
          <w:b/>
          <w:bCs/>
        </w:rPr>
      </w:pPr>
      <w:r w:rsidRPr="001457CF">
        <w:rPr>
          <w:b/>
          <w:bCs/>
        </w:rPr>
        <w:t xml:space="preserve">Juez Alejandro W. </w:t>
      </w:r>
      <w:proofErr w:type="spellStart"/>
      <w:r w:rsidRPr="001457CF">
        <w:rPr>
          <w:b/>
          <w:bCs/>
        </w:rPr>
        <w:t>Slokar</w:t>
      </w:r>
      <w:proofErr w:type="spellEnd"/>
    </w:p>
    <w:p w14:paraId="1687D5A1" w14:textId="77777777" w:rsidR="001457CF" w:rsidRPr="001457CF" w:rsidRDefault="001457CF" w:rsidP="00C77559">
      <w:pPr>
        <w:numPr>
          <w:ilvl w:val="0"/>
          <w:numId w:val="30"/>
        </w:numPr>
      </w:pPr>
      <w:r w:rsidRPr="001457CF">
        <w:t>Adhirió al voto de Ledesma.</w:t>
      </w:r>
    </w:p>
    <w:p w14:paraId="741B2F1E" w14:textId="77777777" w:rsidR="001457CF" w:rsidRPr="001457CF" w:rsidRDefault="001457CF" w:rsidP="00C77559">
      <w:pPr>
        <w:numPr>
          <w:ilvl w:val="0"/>
          <w:numId w:val="30"/>
        </w:numPr>
      </w:pPr>
      <w:r w:rsidRPr="001457CF">
        <w:t xml:space="preserve">Ratificó la doctrina </w:t>
      </w:r>
      <w:r w:rsidRPr="001457CF">
        <w:rPr>
          <w:b/>
          <w:bCs/>
        </w:rPr>
        <w:t>“Renzi”</w:t>
      </w:r>
      <w:r w:rsidRPr="001457CF">
        <w:t xml:space="preserve"> y la jurisprudencia de la CSJN en “Diez”, que prohíbe a las cámaras dictar procesamientos directos.</w:t>
      </w:r>
    </w:p>
    <w:p w14:paraId="51EB837D" w14:textId="77777777" w:rsidR="001457CF" w:rsidRPr="001457CF" w:rsidRDefault="001457CF" w:rsidP="00C77559">
      <w:pPr>
        <w:numPr>
          <w:ilvl w:val="0"/>
          <w:numId w:val="30"/>
        </w:numPr>
      </w:pPr>
      <w:r w:rsidRPr="001457CF">
        <w:t>Consideró innecesario tratar otros agravios por resultar la nulidad suficiente para resolver el caso.</w:t>
      </w:r>
    </w:p>
    <w:p w14:paraId="53203A56" w14:textId="77777777" w:rsidR="001457CF" w:rsidRPr="001457CF" w:rsidRDefault="001457CF" w:rsidP="00C77559">
      <w:pPr>
        <w:numPr>
          <w:ilvl w:val="0"/>
          <w:numId w:val="30"/>
        </w:numPr>
      </w:pPr>
      <w:r w:rsidRPr="001457CF">
        <w:rPr>
          <w:b/>
          <w:bCs/>
        </w:rPr>
        <w:t>Conclusión:</w:t>
      </w:r>
      <w:r w:rsidRPr="001457CF">
        <w:t xml:space="preserve"> hacer lugar a los recursos, anular los procesamientos y apartar a los jueces de la Cámara que dictaron la resolución.</w:t>
      </w:r>
    </w:p>
    <w:p w14:paraId="1A384E92" w14:textId="77777777" w:rsidR="001457CF" w:rsidRPr="001457CF" w:rsidRDefault="001457CF" w:rsidP="001457CF">
      <w:pPr>
        <w:rPr>
          <w:b/>
          <w:bCs/>
        </w:rPr>
      </w:pPr>
      <w:r w:rsidRPr="001457CF">
        <w:rPr>
          <w:b/>
          <w:bCs/>
        </w:rPr>
        <w:t>4. Resolución de la causa</w:t>
      </w:r>
    </w:p>
    <w:p w14:paraId="7D2AFEF8" w14:textId="77777777" w:rsidR="001457CF" w:rsidRPr="001457CF" w:rsidRDefault="001457CF" w:rsidP="001457CF">
      <w:r w:rsidRPr="001457CF">
        <w:lastRenderedPageBreak/>
        <w:t xml:space="preserve">La </w:t>
      </w:r>
      <w:r w:rsidRPr="001457CF">
        <w:rPr>
          <w:b/>
          <w:bCs/>
        </w:rPr>
        <w:t>Sala II de la Cámara Federal de Casación Penal</w:t>
      </w:r>
      <w:r w:rsidRPr="001457CF">
        <w:t xml:space="preserve">, por </w:t>
      </w:r>
      <w:r w:rsidRPr="001457CF">
        <w:rPr>
          <w:b/>
          <w:bCs/>
        </w:rPr>
        <w:t xml:space="preserve">unanimidad (Ledesma, </w:t>
      </w:r>
      <w:proofErr w:type="spellStart"/>
      <w:r w:rsidRPr="001457CF">
        <w:rPr>
          <w:b/>
          <w:bCs/>
        </w:rPr>
        <w:t>Yacobucci</w:t>
      </w:r>
      <w:proofErr w:type="spellEnd"/>
      <w:r w:rsidRPr="001457CF">
        <w:rPr>
          <w:b/>
          <w:bCs/>
        </w:rPr>
        <w:t xml:space="preserve">, </w:t>
      </w:r>
      <w:proofErr w:type="spellStart"/>
      <w:r w:rsidRPr="001457CF">
        <w:rPr>
          <w:b/>
          <w:bCs/>
        </w:rPr>
        <w:t>Slokar</w:t>
      </w:r>
      <w:proofErr w:type="spellEnd"/>
      <w:r w:rsidRPr="001457CF">
        <w:rPr>
          <w:b/>
          <w:bCs/>
        </w:rPr>
        <w:t>)</w:t>
      </w:r>
      <w:r w:rsidRPr="001457CF">
        <w:t>, resolvió:</w:t>
      </w:r>
    </w:p>
    <w:p w14:paraId="75845851" w14:textId="77777777" w:rsidR="001457CF" w:rsidRPr="001457CF" w:rsidRDefault="001457CF" w:rsidP="00C77559">
      <w:pPr>
        <w:numPr>
          <w:ilvl w:val="0"/>
          <w:numId w:val="31"/>
        </w:numPr>
      </w:pPr>
      <w:r w:rsidRPr="001457CF">
        <w:rPr>
          <w:b/>
          <w:bCs/>
        </w:rPr>
        <w:t>Hacer lugar</w:t>
      </w:r>
      <w:r w:rsidRPr="001457CF">
        <w:t xml:space="preserve"> a los recursos de casación de las defensas de </w:t>
      </w:r>
      <w:r w:rsidRPr="001457CF">
        <w:rPr>
          <w:b/>
          <w:bCs/>
        </w:rPr>
        <w:t xml:space="preserve">Natalia Romina </w:t>
      </w:r>
      <w:proofErr w:type="spellStart"/>
      <w:r w:rsidRPr="001457CF">
        <w:rPr>
          <w:b/>
          <w:bCs/>
        </w:rPr>
        <w:t>Foresio</w:t>
      </w:r>
      <w:proofErr w:type="spellEnd"/>
      <w:r w:rsidRPr="001457CF">
        <w:t xml:space="preserve">, </w:t>
      </w:r>
      <w:r w:rsidRPr="001457CF">
        <w:rPr>
          <w:b/>
          <w:bCs/>
        </w:rPr>
        <w:t xml:space="preserve">Alan Roy </w:t>
      </w:r>
      <w:proofErr w:type="spellStart"/>
      <w:r w:rsidRPr="001457CF">
        <w:rPr>
          <w:b/>
          <w:bCs/>
        </w:rPr>
        <w:t>Yaneff</w:t>
      </w:r>
      <w:proofErr w:type="spellEnd"/>
      <w:r w:rsidRPr="001457CF">
        <w:t xml:space="preserve"> y </w:t>
      </w:r>
      <w:r w:rsidRPr="001457CF">
        <w:rPr>
          <w:b/>
          <w:bCs/>
        </w:rPr>
        <w:t xml:space="preserve">José Pablo </w:t>
      </w:r>
      <w:proofErr w:type="spellStart"/>
      <w:r w:rsidRPr="001457CF">
        <w:rPr>
          <w:b/>
          <w:bCs/>
        </w:rPr>
        <w:t>Lamenza</w:t>
      </w:r>
      <w:proofErr w:type="spellEnd"/>
      <w:r w:rsidRPr="001457CF">
        <w:t>.</w:t>
      </w:r>
    </w:p>
    <w:p w14:paraId="713D0EBD" w14:textId="77777777" w:rsidR="001457CF" w:rsidRPr="001457CF" w:rsidRDefault="001457CF" w:rsidP="00C77559">
      <w:pPr>
        <w:numPr>
          <w:ilvl w:val="0"/>
          <w:numId w:val="31"/>
        </w:numPr>
      </w:pPr>
      <w:r w:rsidRPr="001457CF">
        <w:rPr>
          <w:b/>
          <w:bCs/>
        </w:rPr>
        <w:t>Anular parcialmente</w:t>
      </w:r>
      <w:r w:rsidRPr="001457CF">
        <w:t xml:space="preserve"> la decisión de la </w:t>
      </w:r>
      <w:r w:rsidRPr="001457CF">
        <w:rPr>
          <w:b/>
          <w:bCs/>
        </w:rPr>
        <w:t>Cámara Federal de La Plata, Sala I</w:t>
      </w:r>
      <w:r w:rsidRPr="001457CF">
        <w:t xml:space="preserve">, </w:t>
      </w:r>
      <w:r w:rsidRPr="001457CF">
        <w:rPr>
          <w:b/>
          <w:bCs/>
        </w:rPr>
        <w:t>solo en cuanto dispuso el procesamiento</w:t>
      </w:r>
      <w:r w:rsidRPr="001457CF">
        <w:t xml:space="preserve"> de los imputados.</w:t>
      </w:r>
    </w:p>
    <w:p w14:paraId="60988E27" w14:textId="613B937D" w:rsidR="001457CF" w:rsidRDefault="001457CF" w:rsidP="001457CF"/>
    <w:p w14:paraId="45960CA9" w14:textId="171FD8ED" w:rsidR="00D80B9E" w:rsidRPr="00772B56" w:rsidRDefault="00D80B9E" w:rsidP="001457CF">
      <w:pPr>
        <w:rPr>
          <w:b/>
          <w:bCs/>
        </w:rPr>
      </w:pPr>
      <w:r w:rsidRPr="00772B56">
        <w:rPr>
          <w:b/>
          <w:bCs/>
        </w:rPr>
        <w:t>FALLO V - MATISIC, Ricardo s/recurso de casación</w:t>
      </w:r>
      <w:r w:rsidR="00772B56" w:rsidRPr="00772B56">
        <w:rPr>
          <w:b/>
          <w:bCs/>
        </w:rPr>
        <w:t xml:space="preserve"> – CFCP SALA IV-24/09/2025</w:t>
      </w:r>
    </w:p>
    <w:p w14:paraId="1A007B99" w14:textId="77777777" w:rsidR="00D80B9E" w:rsidRPr="00D80B9E" w:rsidRDefault="00D80B9E" w:rsidP="00D80B9E">
      <w:pPr>
        <w:rPr>
          <w:b/>
          <w:bCs/>
        </w:rPr>
      </w:pPr>
      <w:r w:rsidRPr="00D80B9E">
        <w:rPr>
          <w:b/>
          <w:bCs/>
        </w:rPr>
        <w:t>1. Antecedentes fácticos y jurídicos</w:t>
      </w:r>
    </w:p>
    <w:p w14:paraId="1F9258C0" w14:textId="77777777" w:rsidR="00D80B9E" w:rsidRPr="00D80B9E" w:rsidRDefault="00D80B9E" w:rsidP="00C77559">
      <w:pPr>
        <w:numPr>
          <w:ilvl w:val="0"/>
          <w:numId w:val="32"/>
        </w:numPr>
      </w:pPr>
      <w:r w:rsidRPr="00D80B9E">
        <w:rPr>
          <w:b/>
          <w:bCs/>
        </w:rPr>
        <w:t>Imputado:</w:t>
      </w:r>
      <w:r w:rsidRPr="00D80B9E">
        <w:t xml:space="preserve"> Ricardo </w:t>
      </w:r>
      <w:proofErr w:type="spellStart"/>
      <w:r w:rsidRPr="00D80B9E">
        <w:t>Matisic</w:t>
      </w:r>
      <w:proofErr w:type="spellEnd"/>
      <w:r w:rsidRPr="00D80B9E">
        <w:t xml:space="preserve">, presidente de </w:t>
      </w:r>
      <w:proofErr w:type="spellStart"/>
      <w:r w:rsidRPr="00D80B9E">
        <w:rPr>
          <w:b/>
          <w:bCs/>
        </w:rPr>
        <w:t>Medilogos</w:t>
      </w:r>
      <w:proofErr w:type="spellEnd"/>
      <w:r w:rsidRPr="00D80B9E">
        <w:rPr>
          <w:b/>
          <w:bCs/>
        </w:rPr>
        <w:t xml:space="preserve"> S.A.</w:t>
      </w:r>
    </w:p>
    <w:p w14:paraId="4C63921E" w14:textId="77777777" w:rsidR="00D80B9E" w:rsidRPr="00D80B9E" w:rsidRDefault="00D80B9E" w:rsidP="00C77559">
      <w:pPr>
        <w:numPr>
          <w:ilvl w:val="0"/>
          <w:numId w:val="32"/>
        </w:numPr>
      </w:pPr>
      <w:r w:rsidRPr="00D80B9E">
        <w:rPr>
          <w:b/>
          <w:bCs/>
        </w:rPr>
        <w:t>Hecho investigado:</w:t>
      </w:r>
      <w:r w:rsidRPr="00D80B9E">
        <w:t xml:space="preserve"> omisión de ingresar en término los aportes retenidos a los empleados en concepto de seguridad social (períodos </w:t>
      </w:r>
      <w:r w:rsidRPr="00D80B9E">
        <w:rPr>
          <w:b/>
          <w:bCs/>
        </w:rPr>
        <w:t>diciembre/2011</w:t>
      </w:r>
      <w:r w:rsidRPr="00D80B9E">
        <w:t xml:space="preserve"> y </w:t>
      </w:r>
      <w:r w:rsidRPr="00D80B9E">
        <w:rPr>
          <w:b/>
          <w:bCs/>
        </w:rPr>
        <w:t>junio/2012</w:t>
      </w:r>
      <w:r w:rsidRPr="00D80B9E">
        <w:t xml:space="preserve">) —configurando presunta </w:t>
      </w:r>
      <w:r w:rsidRPr="00D80B9E">
        <w:rPr>
          <w:b/>
          <w:bCs/>
        </w:rPr>
        <w:t>apropiación indebida de recursos de la seguridad social</w:t>
      </w:r>
      <w:r w:rsidRPr="00D80B9E">
        <w:t xml:space="preserve"> (art. 9 Ley 24.769).</w:t>
      </w:r>
    </w:p>
    <w:p w14:paraId="22E976F8" w14:textId="77777777" w:rsidR="00D80B9E" w:rsidRPr="00D80B9E" w:rsidRDefault="00D80B9E" w:rsidP="00C77559">
      <w:pPr>
        <w:numPr>
          <w:ilvl w:val="0"/>
          <w:numId w:val="32"/>
        </w:numPr>
      </w:pPr>
      <w:r w:rsidRPr="00D80B9E">
        <w:rPr>
          <w:b/>
          <w:bCs/>
        </w:rPr>
        <w:t>Etapas previas:</w:t>
      </w:r>
    </w:p>
    <w:p w14:paraId="7185DB69" w14:textId="77777777" w:rsidR="00D80B9E" w:rsidRPr="00D80B9E" w:rsidRDefault="00D80B9E" w:rsidP="00C77559">
      <w:pPr>
        <w:numPr>
          <w:ilvl w:val="1"/>
          <w:numId w:val="32"/>
        </w:numPr>
      </w:pPr>
      <w:r w:rsidRPr="00D80B9E">
        <w:t xml:space="preserve">Por aplicación de la </w:t>
      </w:r>
      <w:r w:rsidRPr="00D80B9E">
        <w:rPr>
          <w:b/>
          <w:bCs/>
        </w:rPr>
        <w:t>ley penal más benigna</w:t>
      </w:r>
      <w:r w:rsidRPr="00D80B9E">
        <w:t xml:space="preserve">, se había sobreseído a </w:t>
      </w:r>
      <w:proofErr w:type="spellStart"/>
      <w:r w:rsidRPr="00D80B9E">
        <w:t>Matisic</w:t>
      </w:r>
      <w:proofErr w:type="spellEnd"/>
      <w:r w:rsidRPr="00D80B9E">
        <w:t xml:space="preserve"> respecto de otros períodos fiscales (julio/2011 a julio/2012, excepto los dos mencionados).</w:t>
      </w:r>
    </w:p>
    <w:p w14:paraId="373F4AC0" w14:textId="77777777" w:rsidR="00D80B9E" w:rsidRPr="00D80B9E" w:rsidRDefault="00D80B9E" w:rsidP="00C77559">
      <w:pPr>
        <w:numPr>
          <w:ilvl w:val="1"/>
          <w:numId w:val="32"/>
        </w:numPr>
      </w:pPr>
      <w:r w:rsidRPr="00D80B9E">
        <w:t xml:space="preserve">Durante un incidente de suspensión del proceso a prueba, </w:t>
      </w:r>
      <w:r w:rsidRPr="00D80B9E">
        <w:rPr>
          <w:b/>
          <w:bCs/>
        </w:rPr>
        <w:t>el imputado canceló totalmente la deuda</w:t>
      </w:r>
      <w:r w:rsidRPr="00D80B9E">
        <w:t>, pero esa suspensión fue anulada por la propia Sala IV (sentencia del 5/11/2024).</w:t>
      </w:r>
    </w:p>
    <w:p w14:paraId="1223681E" w14:textId="77777777" w:rsidR="00D80B9E" w:rsidRPr="00D80B9E" w:rsidRDefault="00D80B9E" w:rsidP="00C77559">
      <w:pPr>
        <w:numPr>
          <w:ilvl w:val="1"/>
          <w:numId w:val="32"/>
        </w:numPr>
      </w:pPr>
      <w:r w:rsidRPr="00D80B9E">
        <w:t xml:space="preserve">Luego, la defensa planteó </w:t>
      </w:r>
      <w:r w:rsidRPr="00D80B9E">
        <w:rPr>
          <w:b/>
          <w:bCs/>
        </w:rPr>
        <w:t>extinción de la acción penal</w:t>
      </w:r>
      <w:r w:rsidRPr="00D80B9E">
        <w:t xml:space="preserve"> con base en el </w:t>
      </w:r>
      <w:r w:rsidRPr="00D80B9E">
        <w:rPr>
          <w:b/>
          <w:bCs/>
        </w:rPr>
        <w:t>art. 5 Ley 27.743 (moratoria 2024)</w:t>
      </w:r>
      <w:r w:rsidRPr="00D80B9E">
        <w:t>, alegando que la deuda fue cancelada antes de la entrada en vigencia del régimen.</w:t>
      </w:r>
    </w:p>
    <w:p w14:paraId="735DFB7F" w14:textId="77777777" w:rsidR="00D80B9E" w:rsidRPr="00D80B9E" w:rsidRDefault="00D80B9E" w:rsidP="00C77559">
      <w:pPr>
        <w:numPr>
          <w:ilvl w:val="0"/>
          <w:numId w:val="32"/>
        </w:numPr>
      </w:pPr>
      <w:r w:rsidRPr="00D80B9E">
        <w:rPr>
          <w:b/>
          <w:bCs/>
        </w:rPr>
        <w:t>Primera instancia (TOPE N.º 1, 19/05/2025):</w:t>
      </w:r>
    </w:p>
    <w:p w14:paraId="7786249B" w14:textId="77777777" w:rsidR="00D80B9E" w:rsidRPr="00D80B9E" w:rsidRDefault="00D80B9E" w:rsidP="00C77559">
      <w:pPr>
        <w:numPr>
          <w:ilvl w:val="1"/>
          <w:numId w:val="32"/>
        </w:numPr>
      </w:pPr>
      <w:r w:rsidRPr="00D80B9E">
        <w:rPr>
          <w:b/>
          <w:bCs/>
        </w:rPr>
        <w:t>Declaró extinguida la acción penal</w:t>
      </w:r>
      <w:r w:rsidRPr="00D80B9E">
        <w:t xml:space="preserve"> respecto de los hechos de diciembre/2011 y junio/2012.</w:t>
      </w:r>
    </w:p>
    <w:p w14:paraId="703736AE" w14:textId="77777777" w:rsidR="00D80B9E" w:rsidRPr="00D80B9E" w:rsidRDefault="00D80B9E" w:rsidP="00C77559">
      <w:pPr>
        <w:numPr>
          <w:ilvl w:val="1"/>
          <w:numId w:val="32"/>
        </w:numPr>
      </w:pPr>
      <w:r w:rsidRPr="00D80B9E">
        <w:t xml:space="preserve">Fundó su decisión en los </w:t>
      </w:r>
      <w:r w:rsidRPr="00D80B9E">
        <w:rPr>
          <w:b/>
          <w:bCs/>
        </w:rPr>
        <w:t>arts. 2, 5 (3° párr.) y 12 Ley 27.743</w:t>
      </w:r>
      <w:r w:rsidRPr="00D80B9E">
        <w:t xml:space="preserve"> y </w:t>
      </w:r>
      <w:r w:rsidRPr="00D80B9E">
        <w:rPr>
          <w:b/>
          <w:bCs/>
        </w:rPr>
        <w:t>art. 33 RG AFIP 5525/2024</w:t>
      </w:r>
      <w:r w:rsidRPr="00D80B9E">
        <w:t>, que habilita a responsables solidarios a acogerse a los beneficios incluso si el deudor principal estuviera excluido.</w:t>
      </w:r>
    </w:p>
    <w:p w14:paraId="1139B277" w14:textId="3210F197" w:rsidR="00D80B9E" w:rsidRPr="00D80B9E" w:rsidRDefault="00D80B9E" w:rsidP="00D80B9E"/>
    <w:p w14:paraId="6D803F71" w14:textId="77777777" w:rsidR="00D80B9E" w:rsidRPr="00D80B9E" w:rsidRDefault="00D80B9E" w:rsidP="00D80B9E">
      <w:pPr>
        <w:rPr>
          <w:b/>
          <w:bCs/>
        </w:rPr>
      </w:pPr>
      <w:r w:rsidRPr="00D80B9E">
        <w:rPr>
          <w:b/>
          <w:bCs/>
        </w:rPr>
        <w:t>2. Fundamentos de la apelación</w:t>
      </w:r>
    </w:p>
    <w:p w14:paraId="6C0EC570" w14:textId="77777777" w:rsidR="00D80B9E" w:rsidRPr="00D80B9E" w:rsidRDefault="00D80B9E" w:rsidP="00D80B9E">
      <w:pPr>
        <w:rPr>
          <w:b/>
          <w:bCs/>
        </w:rPr>
      </w:pPr>
      <w:r w:rsidRPr="00D80B9E">
        <w:rPr>
          <w:b/>
          <w:bCs/>
        </w:rPr>
        <w:t>Querella (ARCA)</w:t>
      </w:r>
    </w:p>
    <w:p w14:paraId="0DB94F67" w14:textId="77777777" w:rsidR="00D80B9E" w:rsidRPr="00D80B9E" w:rsidRDefault="00D80B9E" w:rsidP="00C77559">
      <w:pPr>
        <w:numPr>
          <w:ilvl w:val="0"/>
          <w:numId w:val="33"/>
        </w:numPr>
      </w:pPr>
      <w:r w:rsidRPr="00D80B9E">
        <w:rPr>
          <w:b/>
          <w:bCs/>
        </w:rPr>
        <w:t>Recurre en casación</w:t>
      </w:r>
      <w:r w:rsidRPr="00D80B9E">
        <w:t xml:space="preserve">, alegando </w:t>
      </w:r>
      <w:r w:rsidRPr="00D80B9E">
        <w:rPr>
          <w:b/>
          <w:bCs/>
        </w:rPr>
        <w:t>errónea interpretación del art. 4 inc. m) Ley 27.743</w:t>
      </w:r>
      <w:r w:rsidRPr="00D80B9E">
        <w:t xml:space="preserve">, que excluye a los </w:t>
      </w:r>
      <w:r w:rsidRPr="00D80B9E">
        <w:rPr>
          <w:i/>
          <w:iCs/>
        </w:rPr>
        <w:t>agentes de retención y percepción</w:t>
      </w:r>
      <w:r w:rsidRPr="00D80B9E">
        <w:t xml:space="preserve"> con procesamiento firme y causa elevada a juicio por apropiación indebida.</w:t>
      </w:r>
    </w:p>
    <w:p w14:paraId="1927E3AF" w14:textId="77777777" w:rsidR="00D80B9E" w:rsidRPr="00D80B9E" w:rsidRDefault="00D80B9E" w:rsidP="00C77559">
      <w:pPr>
        <w:numPr>
          <w:ilvl w:val="0"/>
          <w:numId w:val="33"/>
        </w:numPr>
      </w:pPr>
      <w:r w:rsidRPr="00D80B9E">
        <w:t>Argumentos:</w:t>
      </w:r>
    </w:p>
    <w:p w14:paraId="2A566C12" w14:textId="77777777" w:rsidR="00D80B9E" w:rsidRPr="00D80B9E" w:rsidRDefault="00D80B9E" w:rsidP="00C77559">
      <w:pPr>
        <w:numPr>
          <w:ilvl w:val="1"/>
          <w:numId w:val="33"/>
        </w:numPr>
      </w:pPr>
      <w:proofErr w:type="spellStart"/>
      <w:r w:rsidRPr="00D80B9E">
        <w:lastRenderedPageBreak/>
        <w:t>Matisic</w:t>
      </w:r>
      <w:proofErr w:type="spellEnd"/>
      <w:r w:rsidRPr="00D80B9E">
        <w:t xml:space="preserve"> fue imputado por apropiación indebida como </w:t>
      </w:r>
      <w:r w:rsidRPr="00D80B9E">
        <w:rPr>
          <w:b/>
          <w:bCs/>
        </w:rPr>
        <w:t>agente de retención</w:t>
      </w:r>
      <w:r w:rsidRPr="00D80B9E">
        <w:t>, en su rol de presidente de la empresa.</w:t>
      </w:r>
    </w:p>
    <w:p w14:paraId="507CAA8E" w14:textId="77777777" w:rsidR="00D80B9E" w:rsidRPr="00D80B9E" w:rsidRDefault="00D80B9E" w:rsidP="00C77559">
      <w:pPr>
        <w:numPr>
          <w:ilvl w:val="1"/>
          <w:numId w:val="33"/>
        </w:numPr>
      </w:pPr>
      <w:r w:rsidRPr="00D80B9E">
        <w:t xml:space="preserve">Resulta contradictorio que se lo exima alegando que </w:t>
      </w:r>
      <w:r w:rsidRPr="00D80B9E">
        <w:rPr>
          <w:b/>
          <w:bCs/>
        </w:rPr>
        <w:t>no es formalmente agente de retención</w:t>
      </w:r>
      <w:r w:rsidRPr="00D80B9E">
        <w:t>, ya que eso implicaría negar la base misma de su procesamiento.</w:t>
      </w:r>
    </w:p>
    <w:p w14:paraId="59A7F661" w14:textId="77777777" w:rsidR="00D80B9E" w:rsidRPr="00D80B9E" w:rsidRDefault="00D80B9E" w:rsidP="00C77559">
      <w:pPr>
        <w:numPr>
          <w:ilvl w:val="1"/>
          <w:numId w:val="33"/>
        </w:numPr>
      </w:pPr>
      <w:r w:rsidRPr="00D80B9E">
        <w:t>La exclusión debe aplicarse también a las personas humanas que actuaron en representación del ente jurídico (</w:t>
      </w:r>
      <w:proofErr w:type="spellStart"/>
      <w:r w:rsidRPr="00D80B9E">
        <w:t>Medilogos</w:t>
      </w:r>
      <w:proofErr w:type="spellEnd"/>
      <w:r w:rsidRPr="00D80B9E">
        <w:t xml:space="preserve"> S.A.).</w:t>
      </w:r>
    </w:p>
    <w:p w14:paraId="1BA3DD8D" w14:textId="77777777" w:rsidR="00D80B9E" w:rsidRPr="00D80B9E" w:rsidRDefault="00D80B9E" w:rsidP="00C77559">
      <w:pPr>
        <w:numPr>
          <w:ilvl w:val="1"/>
          <w:numId w:val="33"/>
        </w:numPr>
      </w:pPr>
      <w:r w:rsidRPr="00D80B9E">
        <w:t>Solicitó revocar el sobreseimiento, mantener la exclusión y continuar el proceso.</w:t>
      </w:r>
    </w:p>
    <w:p w14:paraId="11641808" w14:textId="77777777" w:rsidR="00D80B9E" w:rsidRPr="00D80B9E" w:rsidRDefault="00D80B9E" w:rsidP="00D80B9E">
      <w:pPr>
        <w:rPr>
          <w:b/>
          <w:bCs/>
        </w:rPr>
      </w:pPr>
      <w:r w:rsidRPr="00D80B9E">
        <w:rPr>
          <w:b/>
          <w:bCs/>
        </w:rPr>
        <w:t>Fiscalía</w:t>
      </w:r>
    </w:p>
    <w:p w14:paraId="47FAAE1E" w14:textId="77777777" w:rsidR="00D80B9E" w:rsidRPr="00D80B9E" w:rsidRDefault="00D80B9E" w:rsidP="00C77559">
      <w:pPr>
        <w:numPr>
          <w:ilvl w:val="0"/>
          <w:numId w:val="34"/>
        </w:numPr>
      </w:pPr>
      <w:r w:rsidRPr="00D80B9E">
        <w:t>Dictaminó a favor del sobreseimiento.</w:t>
      </w:r>
    </w:p>
    <w:p w14:paraId="76F68C1D" w14:textId="77777777" w:rsidR="00D80B9E" w:rsidRPr="00D80B9E" w:rsidRDefault="00D80B9E" w:rsidP="00C77559">
      <w:pPr>
        <w:numPr>
          <w:ilvl w:val="0"/>
          <w:numId w:val="34"/>
        </w:numPr>
      </w:pPr>
      <w:r w:rsidRPr="00D80B9E">
        <w:t xml:space="preserve">Consideró que la distinción entre </w:t>
      </w:r>
      <w:r w:rsidRPr="00D80B9E">
        <w:rPr>
          <w:i/>
          <w:iCs/>
        </w:rPr>
        <w:t>empleadores</w:t>
      </w:r>
      <w:r w:rsidRPr="00D80B9E">
        <w:t xml:space="preserve"> y </w:t>
      </w:r>
      <w:r w:rsidRPr="00D80B9E">
        <w:rPr>
          <w:i/>
          <w:iCs/>
        </w:rPr>
        <w:t>otros agentes de retención</w:t>
      </w:r>
      <w:r w:rsidRPr="00D80B9E">
        <w:t xml:space="preserve"> en las leyes 24.769 y 27.430 permite concluir que el inciso m) del art. 4 solo aplica a los </w:t>
      </w:r>
      <w:r w:rsidRPr="00D80B9E">
        <w:rPr>
          <w:b/>
          <w:bCs/>
        </w:rPr>
        <w:t>agentes de retención no empleadores</w:t>
      </w:r>
      <w:r w:rsidRPr="00D80B9E">
        <w:t>, no a quienes actúan como empleadores.</w:t>
      </w:r>
    </w:p>
    <w:p w14:paraId="6B6A1EDB" w14:textId="77777777" w:rsidR="00D80B9E" w:rsidRPr="00D80B9E" w:rsidRDefault="00D80B9E" w:rsidP="00C77559">
      <w:pPr>
        <w:numPr>
          <w:ilvl w:val="0"/>
          <w:numId w:val="34"/>
        </w:numPr>
      </w:pPr>
      <w:r w:rsidRPr="00D80B9E">
        <w:t>Propuso aplicar el art. 5 Ley 27.743 y sobreseer.</w:t>
      </w:r>
    </w:p>
    <w:p w14:paraId="31BE695F" w14:textId="77777777" w:rsidR="00D80B9E" w:rsidRDefault="00D80B9E" w:rsidP="00D80B9E">
      <w:pPr>
        <w:rPr>
          <w:b/>
          <w:bCs/>
        </w:rPr>
      </w:pPr>
    </w:p>
    <w:p w14:paraId="612EAE2B" w14:textId="1C1D792D" w:rsidR="00D80B9E" w:rsidRPr="00D80B9E" w:rsidRDefault="00D80B9E" w:rsidP="00D80B9E">
      <w:pPr>
        <w:rPr>
          <w:b/>
          <w:bCs/>
        </w:rPr>
      </w:pPr>
      <w:r w:rsidRPr="00D80B9E">
        <w:rPr>
          <w:b/>
          <w:bCs/>
        </w:rPr>
        <w:t xml:space="preserve">Defensa de </w:t>
      </w:r>
      <w:proofErr w:type="spellStart"/>
      <w:r w:rsidRPr="00D80B9E">
        <w:rPr>
          <w:b/>
          <w:bCs/>
        </w:rPr>
        <w:t>Matisic</w:t>
      </w:r>
      <w:proofErr w:type="spellEnd"/>
    </w:p>
    <w:p w14:paraId="56DC9624" w14:textId="77777777" w:rsidR="00D80B9E" w:rsidRPr="00D80B9E" w:rsidRDefault="00D80B9E" w:rsidP="00C77559">
      <w:pPr>
        <w:numPr>
          <w:ilvl w:val="0"/>
          <w:numId w:val="35"/>
        </w:numPr>
      </w:pPr>
      <w:r w:rsidRPr="00D80B9E">
        <w:t xml:space="preserve">Sostuvo la </w:t>
      </w:r>
      <w:r w:rsidRPr="00D80B9E">
        <w:rPr>
          <w:b/>
          <w:bCs/>
        </w:rPr>
        <w:t>inadmisibilidad del recurso</w:t>
      </w:r>
      <w:r w:rsidRPr="00D80B9E">
        <w:t xml:space="preserve"> por falta de arbitrariedad.</w:t>
      </w:r>
    </w:p>
    <w:p w14:paraId="6778B9D8" w14:textId="77777777" w:rsidR="00D80B9E" w:rsidRPr="00D80B9E" w:rsidRDefault="00D80B9E" w:rsidP="00C77559">
      <w:pPr>
        <w:numPr>
          <w:ilvl w:val="0"/>
          <w:numId w:val="35"/>
        </w:numPr>
      </w:pPr>
      <w:r w:rsidRPr="00D80B9E">
        <w:t xml:space="preserve">Alegó que la deuda fue pagada </w:t>
      </w:r>
      <w:r w:rsidRPr="00D80B9E">
        <w:rPr>
          <w:b/>
          <w:bCs/>
        </w:rPr>
        <w:t>antes de la vigencia de la Ley 27.743</w:t>
      </w:r>
      <w:r w:rsidRPr="00D80B9E">
        <w:t>, por lo que no corresponde aplicar restricciones propias del régimen.</w:t>
      </w:r>
    </w:p>
    <w:p w14:paraId="1D7E7A59" w14:textId="77777777" w:rsidR="00D80B9E" w:rsidRPr="00D80B9E" w:rsidRDefault="00D80B9E" w:rsidP="00C77559">
      <w:pPr>
        <w:numPr>
          <w:ilvl w:val="0"/>
          <w:numId w:val="35"/>
        </w:numPr>
      </w:pPr>
      <w:r w:rsidRPr="00D80B9E">
        <w:t xml:space="preserve">Señaló que su defendido no era “agente de retención” sino </w:t>
      </w:r>
      <w:r w:rsidRPr="00D80B9E">
        <w:rPr>
          <w:b/>
          <w:bCs/>
        </w:rPr>
        <w:t>empleador</w:t>
      </w:r>
      <w:r w:rsidRPr="00D80B9E">
        <w:t>, figura distinta según la estructura de los arts. 7 (Ley 27.430) y 9 (Ley 24.769).</w:t>
      </w:r>
    </w:p>
    <w:p w14:paraId="6198ABE0" w14:textId="1736F2E5" w:rsidR="00D80B9E" w:rsidRPr="00D80B9E" w:rsidRDefault="00D80B9E" w:rsidP="00D80B9E"/>
    <w:p w14:paraId="3906996D" w14:textId="77777777" w:rsidR="00D80B9E" w:rsidRPr="00D80B9E" w:rsidRDefault="00D80B9E" w:rsidP="00D80B9E">
      <w:pPr>
        <w:rPr>
          <w:b/>
          <w:bCs/>
        </w:rPr>
      </w:pPr>
      <w:r w:rsidRPr="00D80B9E">
        <w:rPr>
          <w:b/>
          <w:bCs/>
        </w:rPr>
        <w:t>3. Fundamentos fácticos, jurídicos y doctrinales de los jueces</w:t>
      </w:r>
    </w:p>
    <w:p w14:paraId="4D38B766" w14:textId="77777777" w:rsidR="00D80B9E" w:rsidRPr="00D80B9E" w:rsidRDefault="00D80B9E" w:rsidP="00D80B9E">
      <w:pPr>
        <w:rPr>
          <w:b/>
          <w:bCs/>
        </w:rPr>
      </w:pPr>
      <w:r w:rsidRPr="00D80B9E">
        <w:rPr>
          <w:b/>
          <w:bCs/>
        </w:rPr>
        <w:t>Juez Javier Carbajo (voto principal)</w:t>
      </w:r>
    </w:p>
    <w:p w14:paraId="2C217FD6" w14:textId="77777777" w:rsidR="00D80B9E" w:rsidRPr="00D80B9E" w:rsidRDefault="00D80B9E" w:rsidP="00C77559">
      <w:pPr>
        <w:numPr>
          <w:ilvl w:val="0"/>
          <w:numId w:val="36"/>
        </w:numPr>
      </w:pPr>
      <w:r w:rsidRPr="00D80B9E">
        <w:t>Describió los antecedentes del caso y coincidió con la postura fiscal:</w:t>
      </w:r>
    </w:p>
    <w:p w14:paraId="1C320E82" w14:textId="77777777" w:rsidR="00D80B9E" w:rsidRPr="00D80B9E" w:rsidRDefault="00D80B9E" w:rsidP="00C77559">
      <w:pPr>
        <w:numPr>
          <w:ilvl w:val="1"/>
          <w:numId w:val="36"/>
        </w:numPr>
      </w:pPr>
      <w:r w:rsidRPr="00D80B9E">
        <w:t xml:space="preserve">El art. 4 inc. m) Ley 27.743 </w:t>
      </w:r>
      <w:r w:rsidRPr="00D80B9E">
        <w:rPr>
          <w:b/>
          <w:bCs/>
        </w:rPr>
        <w:t>solo excluye a agentes de retención y percepción no empleadores</w:t>
      </w:r>
      <w:r w:rsidRPr="00D80B9E">
        <w:t>.</w:t>
      </w:r>
    </w:p>
    <w:p w14:paraId="47635BEE" w14:textId="77777777" w:rsidR="00D80B9E" w:rsidRPr="00D80B9E" w:rsidRDefault="00D80B9E" w:rsidP="00C77559">
      <w:pPr>
        <w:numPr>
          <w:ilvl w:val="1"/>
          <w:numId w:val="36"/>
        </w:numPr>
      </w:pPr>
      <w:r w:rsidRPr="00D80B9E">
        <w:t>Las leyes 24.769 y 27.430 diferencian expresamente entre “empleador” (primer párrafo del tipo penal) y “agente de retención o percepción” (segundo párrafo).</w:t>
      </w:r>
    </w:p>
    <w:p w14:paraId="49CA96F9" w14:textId="77777777" w:rsidR="00D80B9E" w:rsidRPr="00D80B9E" w:rsidRDefault="00D80B9E" w:rsidP="00C77559">
      <w:pPr>
        <w:numPr>
          <w:ilvl w:val="1"/>
          <w:numId w:val="36"/>
        </w:numPr>
      </w:pPr>
      <w:r w:rsidRPr="00D80B9E">
        <w:t>No se puede extender analógicamente la exclusión a los empleadores.</w:t>
      </w:r>
    </w:p>
    <w:p w14:paraId="7C0E9C4E" w14:textId="77777777" w:rsidR="00D80B9E" w:rsidRPr="00D80B9E" w:rsidRDefault="00D80B9E" w:rsidP="00C77559">
      <w:pPr>
        <w:numPr>
          <w:ilvl w:val="0"/>
          <w:numId w:val="36"/>
        </w:numPr>
      </w:pPr>
      <w:r w:rsidRPr="00D80B9E">
        <w:rPr>
          <w:b/>
          <w:bCs/>
        </w:rPr>
        <w:t>Doctrina:</w:t>
      </w:r>
    </w:p>
    <w:p w14:paraId="578F51F9" w14:textId="77777777" w:rsidR="00D80B9E" w:rsidRPr="00D80B9E" w:rsidRDefault="00D80B9E" w:rsidP="00C77559">
      <w:pPr>
        <w:numPr>
          <w:ilvl w:val="1"/>
          <w:numId w:val="36"/>
        </w:numPr>
      </w:pPr>
      <w:r w:rsidRPr="00D80B9E">
        <w:t xml:space="preserve">Citó precedentes de la </w:t>
      </w:r>
      <w:r w:rsidRPr="00D80B9E">
        <w:rPr>
          <w:b/>
          <w:bCs/>
        </w:rPr>
        <w:t>CSJN</w:t>
      </w:r>
      <w:r w:rsidRPr="00D80B9E">
        <w:t xml:space="preserve"> (“la primera fuente de interpretación es la letra de la ley”) y reafirmó el principio de legalidad: los jueces no pueden sustituir la voluntad del legislador.</w:t>
      </w:r>
    </w:p>
    <w:p w14:paraId="30489E31" w14:textId="77777777" w:rsidR="00D80B9E" w:rsidRPr="00D80B9E" w:rsidRDefault="00D80B9E" w:rsidP="00C77559">
      <w:pPr>
        <w:numPr>
          <w:ilvl w:val="1"/>
          <w:numId w:val="36"/>
        </w:numPr>
      </w:pPr>
      <w:r w:rsidRPr="00D80B9E">
        <w:lastRenderedPageBreak/>
        <w:t xml:space="preserve">Recordó que la </w:t>
      </w:r>
      <w:r w:rsidRPr="00D80B9E">
        <w:rPr>
          <w:b/>
          <w:bCs/>
        </w:rPr>
        <w:t>RG 5525/2024</w:t>
      </w:r>
      <w:r w:rsidRPr="00D80B9E">
        <w:t xml:space="preserve"> permite a responsables solidarios adherir al régimen aunque el deudor principal esté excluido, reforzando la decisión del tribunal a quo.</w:t>
      </w:r>
    </w:p>
    <w:p w14:paraId="6CE98461" w14:textId="77777777" w:rsidR="00D80B9E" w:rsidRPr="00D80B9E" w:rsidRDefault="00D80B9E" w:rsidP="00C77559">
      <w:pPr>
        <w:numPr>
          <w:ilvl w:val="1"/>
          <w:numId w:val="36"/>
        </w:numPr>
      </w:pPr>
      <w:r w:rsidRPr="00D80B9E">
        <w:t xml:space="preserve">Sostuvo que </w:t>
      </w:r>
      <w:proofErr w:type="spellStart"/>
      <w:r w:rsidRPr="00D80B9E">
        <w:t>Matisic</w:t>
      </w:r>
      <w:proofErr w:type="spellEnd"/>
      <w:r w:rsidRPr="00D80B9E">
        <w:t xml:space="preserve"> no era formalmente empleador ni agente de retención autónomo y que la ley no prevé exclusión para este supuesto.</w:t>
      </w:r>
    </w:p>
    <w:p w14:paraId="5588817C" w14:textId="77777777" w:rsidR="00D80B9E" w:rsidRPr="00D80B9E" w:rsidRDefault="00D80B9E" w:rsidP="00C77559">
      <w:pPr>
        <w:numPr>
          <w:ilvl w:val="0"/>
          <w:numId w:val="36"/>
        </w:numPr>
      </w:pPr>
      <w:r w:rsidRPr="00D80B9E">
        <w:rPr>
          <w:b/>
          <w:bCs/>
        </w:rPr>
        <w:t>Conclusión:</w:t>
      </w:r>
      <w:r w:rsidRPr="00D80B9E">
        <w:t xml:space="preserve"> propuso </w:t>
      </w:r>
      <w:r w:rsidRPr="00D80B9E">
        <w:rPr>
          <w:b/>
          <w:bCs/>
        </w:rPr>
        <w:t>rechazar el recurso de ARCA</w:t>
      </w:r>
      <w:r w:rsidRPr="00D80B9E">
        <w:t xml:space="preserve"> y confirmar el sobreseimiento.</w:t>
      </w:r>
    </w:p>
    <w:p w14:paraId="70DC62D0" w14:textId="3B967C9A" w:rsidR="00D80B9E" w:rsidRPr="00D80B9E" w:rsidRDefault="00D80B9E" w:rsidP="00D80B9E"/>
    <w:p w14:paraId="51C7AD90" w14:textId="77777777" w:rsidR="00D80B9E" w:rsidRPr="00D80B9E" w:rsidRDefault="00D80B9E" w:rsidP="00D80B9E">
      <w:pPr>
        <w:rPr>
          <w:b/>
          <w:bCs/>
        </w:rPr>
      </w:pPr>
      <w:r w:rsidRPr="00D80B9E">
        <w:rPr>
          <w:b/>
          <w:bCs/>
        </w:rPr>
        <w:t xml:space="preserve">Juez Mariano </w:t>
      </w:r>
      <w:proofErr w:type="spellStart"/>
      <w:r w:rsidRPr="00D80B9E">
        <w:rPr>
          <w:b/>
          <w:bCs/>
        </w:rPr>
        <w:t>Borinsky</w:t>
      </w:r>
      <w:proofErr w:type="spellEnd"/>
    </w:p>
    <w:p w14:paraId="745A4BA5" w14:textId="77777777" w:rsidR="00D80B9E" w:rsidRPr="00D80B9E" w:rsidRDefault="00D80B9E" w:rsidP="00C77559">
      <w:pPr>
        <w:numPr>
          <w:ilvl w:val="0"/>
          <w:numId w:val="37"/>
        </w:numPr>
      </w:pPr>
      <w:r w:rsidRPr="00D80B9E">
        <w:t>Adhirió al voto de Carbajo.</w:t>
      </w:r>
    </w:p>
    <w:p w14:paraId="4714ED15" w14:textId="77777777" w:rsidR="00D80B9E" w:rsidRPr="00D80B9E" w:rsidRDefault="00D80B9E" w:rsidP="00C77559">
      <w:pPr>
        <w:numPr>
          <w:ilvl w:val="0"/>
          <w:numId w:val="37"/>
        </w:numPr>
      </w:pPr>
      <w:r w:rsidRPr="00D80B9E">
        <w:t xml:space="preserve">Resaltó que la deuda fue </w:t>
      </w:r>
      <w:r w:rsidRPr="00D80B9E">
        <w:rPr>
          <w:b/>
          <w:bCs/>
        </w:rPr>
        <w:t>pagada en su totalidad antes de la entrada en vigencia de la Ley 27.743</w:t>
      </w:r>
      <w:r w:rsidRPr="00D80B9E">
        <w:t>, configurando el supuesto del art. 5 tercer párrafo (extinción automática sin necesidad de adhesión).</w:t>
      </w:r>
    </w:p>
    <w:p w14:paraId="08D80717" w14:textId="77777777" w:rsidR="00D80B9E" w:rsidRPr="00D80B9E" w:rsidRDefault="00D80B9E" w:rsidP="00C77559">
      <w:pPr>
        <w:numPr>
          <w:ilvl w:val="0"/>
          <w:numId w:val="37"/>
        </w:numPr>
      </w:pPr>
      <w:r w:rsidRPr="00D80B9E">
        <w:t>No advirtió arbitrariedad ni violación legal alguna.</w:t>
      </w:r>
    </w:p>
    <w:p w14:paraId="7B486475" w14:textId="77777777" w:rsidR="00D80B9E" w:rsidRPr="00D80B9E" w:rsidRDefault="00D80B9E" w:rsidP="00C77559">
      <w:pPr>
        <w:numPr>
          <w:ilvl w:val="0"/>
          <w:numId w:val="37"/>
        </w:numPr>
      </w:pPr>
      <w:r w:rsidRPr="00D80B9E">
        <w:rPr>
          <w:b/>
          <w:bCs/>
        </w:rPr>
        <w:t>Conclusión:</w:t>
      </w:r>
      <w:r w:rsidRPr="00D80B9E">
        <w:t xml:space="preserve"> coincidió en </w:t>
      </w:r>
      <w:r w:rsidRPr="00D80B9E">
        <w:rPr>
          <w:b/>
          <w:bCs/>
        </w:rPr>
        <w:t>rechazar el recurso</w:t>
      </w:r>
      <w:r w:rsidRPr="00D80B9E">
        <w:t xml:space="preserve"> y confirmar el sobreseimiento.</w:t>
      </w:r>
    </w:p>
    <w:p w14:paraId="2342C6E7" w14:textId="7FD22305" w:rsidR="00D80B9E" w:rsidRPr="00D80B9E" w:rsidRDefault="00D80B9E" w:rsidP="00D80B9E"/>
    <w:p w14:paraId="53D5630F" w14:textId="77777777" w:rsidR="00D80B9E" w:rsidRPr="00D80B9E" w:rsidRDefault="00D80B9E" w:rsidP="00D80B9E">
      <w:pPr>
        <w:rPr>
          <w:b/>
          <w:bCs/>
        </w:rPr>
      </w:pPr>
      <w:r w:rsidRPr="00D80B9E">
        <w:rPr>
          <w:b/>
          <w:bCs/>
        </w:rPr>
        <w:t>Juez Gustavo M. Hornos (disidencia)</w:t>
      </w:r>
    </w:p>
    <w:p w14:paraId="3C4619CE" w14:textId="77777777" w:rsidR="00D80B9E" w:rsidRPr="00D80B9E" w:rsidRDefault="00D80B9E" w:rsidP="00C77559">
      <w:pPr>
        <w:numPr>
          <w:ilvl w:val="0"/>
          <w:numId w:val="38"/>
        </w:numPr>
      </w:pPr>
      <w:r w:rsidRPr="00D80B9E">
        <w:t xml:space="preserve">Coincidió con los antecedentes pero </w:t>
      </w:r>
      <w:r w:rsidRPr="00D80B9E">
        <w:rPr>
          <w:b/>
          <w:bCs/>
        </w:rPr>
        <w:t>discrepó con la mayoría</w:t>
      </w:r>
      <w:r w:rsidRPr="00D80B9E">
        <w:t>.</w:t>
      </w:r>
    </w:p>
    <w:p w14:paraId="6858C821" w14:textId="77777777" w:rsidR="00D80B9E" w:rsidRPr="00D80B9E" w:rsidRDefault="00D80B9E" w:rsidP="00C77559">
      <w:pPr>
        <w:numPr>
          <w:ilvl w:val="0"/>
          <w:numId w:val="38"/>
        </w:numPr>
      </w:pPr>
      <w:r w:rsidRPr="00D80B9E">
        <w:t xml:space="preserve">Sostuvo que el </w:t>
      </w:r>
      <w:r w:rsidRPr="00D80B9E">
        <w:rPr>
          <w:b/>
          <w:bCs/>
        </w:rPr>
        <w:t>art. 4 inc. m)</w:t>
      </w:r>
      <w:r w:rsidRPr="00D80B9E">
        <w:t xml:space="preserve"> excluye también a los </w:t>
      </w:r>
      <w:r w:rsidRPr="00D80B9E">
        <w:rPr>
          <w:b/>
          <w:bCs/>
        </w:rPr>
        <w:t>empleadores</w:t>
      </w:r>
      <w:r w:rsidRPr="00D80B9E">
        <w:t>, ya que estos son “agentes de retención” en los términos de las leyes previsionales.</w:t>
      </w:r>
    </w:p>
    <w:p w14:paraId="31028117" w14:textId="77777777" w:rsidR="00D80B9E" w:rsidRPr="00D80B9E" w:rsidRDefault="00D80B9E" w:rsidP="00C77559">
      <w:pPr>
        <w:numPr>
          <w:ilvl w:val="0"/>
          <w:numId w:val="38"/>
        </w:numPr>
      </w:pPr>
      <w:r w:rsidRPr="00D80B9E">
        <w:t xml:space="preserve">Interpretó que la diferencia entre párrafos del art. 7 Ley 27.430 (ex art. 9 Ley 24.769) </w:t>
      </w:r>
      <w:r w:rsidRPr="00D80B9E">
        <w:rPr>
          <w:b/>
          <w:bCs/>
        </w:rPr>
        <w:t>no elimina la condición de agente de retención del empleador</w:t>
      </w:r>
      <w:r w:rsidRPr="00D80B9E">
        <w:t>, sino que la amplía a otros sujetos.</w:t>
      </w:r>
    </w:p>
    <w:p w14:paraId="481F26CC" w14:textId="77777777" w:rsidR="00D80B9E" w:rsidRPr="00D80B9E" w:rsidRDefault="00D80B9E" w:rsidP="00C77559">
      <w:pPr>
        <w:numPr>
          <w:ilvl w:val="0"/>
          <w:numId w:val="38"/>
        </w:numPr>
      </w:pPr>
      <w:r w:rsidRPr="00D80B9E">
        <w:t xml:space="preserve">Consideró que </w:t>
      </w:r>
      <w:proofErr w:type="spellStart"/>
      <w:r w:rsidRPr="00D80B9E">
        <w:t>Matisic</w:t>
      </w:r>
      <w:proofErr w:type="spellEnd"/>
      <w:r w:rsidRPr="00D80B9E">
        <w:t xml:space="preserve"> fue </w:t>
      </w:r>
      <w:r w:rsidRPr="00D80B9E">
        <w:rPr>
          <w:b/>
          <w:bCs/>
        </w:rPr>
        <w:t>procesado por apropiación indebida de aportes retenidos</w:t>
      </w:r>
      <w:r w:rsidRPr="00D80B9E">
        <w:t>, por lo que la exclusión debía aplicarse.</w:t>
      </w:r>
    </w:p>
    <w:p w14:paraId="6E2038F9" w14:textId="77777777" w:rsidR="00D80B9E" w:rsidRPr="00D80B9E" w:rsidRDefault="00D80B9E" w:rsidP="00C77559">
      <w:pPr>
        <w:numPr>
          <w:ilvl w:val="0"/>
          <w:numId w:val="38"/>
        </w:numPr>
      </w:pPr>
      <w:r w:rsidRPr="00D80B9E">
        <w:rPr>
          <w:b/>
          <w:bCs/>
        </w:rPr>
        <w:t>Conclusión:</w:t>
      </w:r>
      <w:r w:rsidRPr="00D80B9E">
        <w:t xml:space="preserve"> propuso </w:t>
      </w:r>
      <w:r w:rsidRPr="00D80B9E">
        <w:rPr>
          <w:b/>
          <w:bCs/>
        </w:rPr>
        <w:t>hacer lugar al recurso de ARCA</w:t>
      </w:r>
      <w:r w:rsidRPr="00D80B9E">
        <w:t>, revocar el sobreseimiento y remitir las actuaciones al tribunal de origen para continuar el juicio.</w:t>
      </w:r>
    </w:p>
    <w:p w14:paraId="79A41329" w14:textId="77777777" w:rsidR="00D80B9E" w:rsidRPr="00D80B9E" w:rsidRDefault="00D80B9E" w:rsidP="00D80B9E">
      <w:pPr>
        <w:rPr>
          <w:b/>
          <w:bCs/>
        </w:rPr>
      </w:pPr>
      <w:r w:rsidRPr="00D80B9E">
        <w:rPr>
          <w:b/>
          <w:bCs/>
        </w:rPr>
        <w:t>4. Resolución</w:t>
      </w:r>
    </w:p>
    <w:p w14:paraId="26800295" w14:textId="77777777" w:rsidR="00D80B9E" w:rsidRPr="00D80B9E" w:rsidRDefault="00D80B9E" w:rsidP="00D80B9E">
      <w:r w:rsidRPr="00D80B9E">
        <w:t xml:space="preserve">La </w:t>
      </w:r>
      <w:r w:rsidRPr="00D80B9E">
        <w:rPr>
          <w:b/>
          <w:bCs/>
        </w:rPr>
        <w:t>Sala IV de la Cámara Federal de Casación Penal</w:t>
      </w:r>
      <w:r w:rsidRPr="00D80B9E">
        <w:t xml:space="preserve">, por </w:t>
      </w:r>
      <w:r w:rsidRPr="00D80B9E">
        <w:rPr>
          <w:b/>
          <w:bCs/>
        </w:rPr>
        <w:t xml:space="preserve">mayoría (Carbajo y </w:t>
      </w:r>
      <w:proofErr w:type="spellStart"/>
      <w:r w:rsidRPr="00D80B9E">
        <w:rPr>
          <w:b/>
          <w:bCs/>
        </w:rPr>
        <w:t>Borinsky</w:t>
      </w:r>
      <w:proofErr w:type="spellEnd"/>
      <w:r w:rsidRPr="00D80B9E">
        <w:rPr>
          <w:b/>
          <w:bCs/>
        </w:rPr>
        <w:t>)</w:t>
      </w:r>
      <w:r w:rsidRPr="00D80B9E">
        <w:t>, resolvió:</w:t>
      </w:r>
    </w:p>
    <w:p w14:paraId="17EFDD2E" w14:textId="5B6F9FE4" w:rsidR="00D80B9E" w:rsidRDefault="00D80B9E" w:rsidP="00C77559">
      <w:pPr>
        <w:numPr>
          <w:ilvl w:val="0"/>
          <w:numId w:val="39"/>
        </w:numPr>
      </w:pPr>
      <w:r w:rsidRPr="00D80B9E">
        <w:rPr>
          <w:b/>
          <w:bCs/>
        </w:rPr>
        <w:t>Rechazar el recurso de casación</w:t>
      </w:r>
      <w:r w:rsidRPr="00D80B9E">
        <w:t xml:space="preserve"> interpuesto por la querellante </w:t>
      </w:r>
      <w:r w:rsidRPr="00D80B9E">
        <w:rPr>
          <w:b/>
          <w:bCs/>
        </w:rPr>
        <w:t>Agencia de Recaudación y Control Aduanero (ARCA)</w:t>
      </w:r>
      <w:r w:rsidRPr="00D80B9E">
        <w:t>.</w:t>
      </w:r>
    </w:p>
    <w:p w14:paraId="6455DC58" w14:textId="4CF31919" w:rsidR="00C77559" w:rsidRDefault="00C77559" w:rsidP="00C77559"/>
    <w:p w14:paraId="2516BAF6" w14:textId="2C58CDBB" w:rsidR="00C77559" w:rsidRPr="00872875" w:rsidRDefault="00C77559" w:rsidP="00C77559">
      <w:pPr>
        <w:rPr>
          <w:b/>
          <w:bCs/>
        </w:rPr>
      </w:pPr>
      <w:r w:rsidRPr="00872875">
        <w:rPr>
          <w:b/>
          <w:bCs/>
        </w:rPr>
        <w:t xml:space="preserve">FALLO VI - KIRSTEIN, Federico Guillermo y </w:t>
      </w:r>
      <w:proofErr w:type="spellStart"/>
      <w:r w:rsidRPr="00872875">
        <w:rPr>
          <w:b/>
          <w:bCs/>
        </w:rPr>
        <w:t>otro s</w:t>
      </w:r>
      <w:proofErr w:type="spellEnd"/>
      <w:r w:rsidRPr="00872875">
        <w:rPr>
          <w:b/>
          <w:bCs/>
        </w:rPr>
        <w:t>/recurso de casación”.</w:t>
      </w:r>
      <w:r w:rsidR="00872875" w:rsidRPr="00872875">
        <w:rPr>
          <w:b/>
          <w:bCs/>
        </w:rPr>
        <w:t xml:space="preserve"> CFCP SALA II -23/09/2025</w:t>
      </w:r>
    </w:p>
    <w:p w14:paraId="4302E5C6" w14:textId="6135A3A9" w:rsidR="00C77559" w:rsidRDefault="00C77559" w:rsidP="00C77559"/>
    <w:p w14:paraId="1FB49E63" w14:textId="77777777" w:rsidR="00C77559" w:rsidRPr="00C77559" w:rsidRDefault="00C77559" w:rsidP="00C77559">
      <w:pPr>
        <w:rPr>
          <w:b/>
          <w:bCs/>
        </w:rPr>
      </w:pPr>
      <w:r w:rsidRPr="00C77559">
        <w:rPr>
          <w:b/>
          <w:bCs/>
        </w:rPr>
        <w:t>Antecedentes fácticos y jurídicos</w:t>
      </w:r>
    </w:p>
    <w:p w14:paraId="6F2D0E15" w14:textId="77777777" w:rsidR="00C77559" w:rsidRPr="00C77559" w:rsidRDefault="00C77559" w:rsidP="00C77559">
      <w:pPr>
        <w:numPr>
          <w:ilvl w:val="0"/>
          <w:numId w:val="40"/>
        </w:numPr>
      </w:pPr>
      <w:r w:rsidRPr="00C77559">
        <w:rPr>
          <w:b/>
          <w:bCs/>
        </w:rPr>
        <w:lastRenderedPageBreak/>
        <w:t>Origen del caso:</w:t>
      </w:r>
      <w:r w:rsidRPr="00C77559">
        <w:br/>
        <w:t xml:space="preserve">Investigación contra </w:t>
      </w:r>
      <w:r w:rsidRPr="00C77559">
        <w:rPr>
          <w:b/>
          <w:bCs/>
        </w:rPr>
        <w:t xml:space="preserve">Federico Guillermo </w:t>
      </w:r>
      <w:proofErr w:type="spellStart"/>
      <w:r w:rsidRPr="00C77559">
        <w:rPr>
          <w:b/>
          <w:bCs/>
        </w:rPr>
        <w:t>Kirstein</w:t>
      </w:r>
      <w:proofErr w:type="spellEnd"/>
      <w:r w:rsidRPr="00C77559">
        <w:t xml:space="preserve"> (contador) y </w:t>
      </w:r>
      <w:r w:rsidRPr="00C77559">
        <w:rPr>
          <w:b/>
          <w:bCs/>
        </w:rPr>
        <w:t xml:space="preserve">Carlos Alberto </w:t>
      </w:r>
      <w:proofErr w:type="spellStart"/>
      <w:r w:rsidRPr="00C77559">
        <w:rPr>
          <w:b/>
          <w:bCs/>
        </w:rPr>
        <w:t>Danti</w:t>
      </w:r>
      <w:proofErr w:type="spellEnd"/>
      <w:r w:rsidRPr="00C77559">
        <w:t xml:space="preserve"> por integrar una organización dedicada a la </w:t>
      </w:r>
      <w:r w:rsidRPr="00C77559">
        <w:rPr>
          <w:b/>
          <w:bCs/>
        </w:rPr>
        <w:t>emisión y comercialización de facturas apócrifas</w:t>
      </w:r>
      <w:r w:rsidRPr="00C77559">
        <w:t xml:space="preserve"> (usinas de facturación) entre </w:t>
      </w:r>
      <w:r w:rsidRPr="00C77559">
        <w:rPr>
          <w:b/>
          <w:bCs/>
        </w:rPr>
        <w:t>mayo de 2016 y marzo de 2018</w:t>
      </w:r>
      <w:r w:rsidRPr="00C77559">
        <w:t>, con el fin de facilitar a terceros la evasión de tributos nacionales.</w:t>
      </w:r>
    </w:p>
    <w:p w14:paraId="2E823ED4" w14:textId="77777777" w:rsidR="00C77559" w:rsidRPr="00C77559" w:rsidRDefault="00C77559" w:rsidP="00C77559">
      <w:pPr>
        <w:numPr>
          <w:ilvl w:val="0"/>
          <w:numId w:val="40"/>
        </w:numPr>
      </w:pPr>
      <w:r w:rsidRPr="00C77559">
        <w:rPr>
          <w:b/>
          <w:bCs/>
        </w:rPr>
        <w:t>Hechos probados:</w:t>
      </w:r>
      <w:r w:rsidRPr="00C77559">
        <w:br/>
        <w:t xml:space="preserve">Los imputados inscribían personas físicas como contribuyentes ante la AFIP-DGI y luego emitían facturas falsas para que otros contribuyentes redujeran fraudulentamente su carga fiscal. Se identificaron </w:t>
      </w:r>
      <w:r w:rsidRPr="00C77559">
        <w:rPr>
          <w:b/>
          <w:bCs/>
        </w:rPr>
        <w:t>15 “usinas” de facturación</w:t>
      </w:r>
      <w:r w:rsidRPr="00C77559">
        <w:t>, con conexiones IP vinculadas a los domicilios de los acusados y evidencia de una estructura estable y organizada.</w:t>
      </w:r>
    </w:p>
    <w:p w14:paraId="55B126F4" w14:textId="77777777" w:rsidR="00C77559" w:rsidRPr="00C77559" w:rsidRDefault="00C77559" w:rsidP="00C77559">
      <w:pPr>
        <w:numPr>
          <w:ilvl w:val="0"/>
          <w:numId w:val="40"/>
        </w:numPr>
      </w:pPr>
      <w:r w:rsidRPr="00C77559">
        <w:rPr>
          <w:b/>
          <w:bCs/>
        </w:rPr>
        <w:t>Primera instancia (TOF N.º 2 de Rosario, 19/09/2024):</w:t>
      </w:r>
    </w:p>
    <w:p w14:paraId="0830339D" w14:textId="77777777" w:rsidR="00C77559" w:rsidRPr="00C77559" w:rsidRDefault="00C77559" w:rsidP="00C77559">
      <w:pPr>
        <w:numPr>
          <w:ilvl w:val="1"/>
          <w:numId w:val="40"/>
        </w:numPr>
      </w:pPr>
      <w:r w:rsidRPr="00C77559">
        <w:rPr>
          <w:b/>
          <w:bCs/>
        </w:rPr>
        <w:t>Condenó</w:t>
      </w:r>
      <w:r w:rsidRPr="00C77559">
        <w:t xml:space="preserve"> a </w:t>
      </w:r>
      <w:proofErr w:type="spellStart"/>
      <w:r w:rsidRPr="00C77559">
        <w:rPr>
          <w:b/>
          <w:bCs/>
        </w:rPr>
        <w:t>Kirstein</w:t>
      </w:r>
      <w:proofErr w:type="spellEnd"/>
      <w:r w:rsidRPr="00C77559">
        <w:t xml:space="preserve"> a </w:t>
      </w:r>
      <w:r w:rsidRPr="00C77559">
        <w:rPr>
          <w:b/>
          <w:bCs/>
        </w:rPr>
        <w:t>4 años de prisión</w:t>
      </w:r>
      <w:r w:rsidRPr="00C77559">
        <w:t xml:space="preserve"> y a </w:t>
      </w:r>
      <w:proofErr w:type="spellStart"/>
      <w:r w:rsidRPr="00C77559">
        <w:rPr>
          <w:b/>
          <w:bCs/>
        </w:rPr>
        <w:t>Danti</w:t>
      </w:r>
      <w:proofErr w:type="spellEnd"/>
      <w:r w:rsidRPr="00C77559">
        <w:t xml:space="preserve"> a </w:t>
      </w:r>
      <w:r w:rsidRPr="00C77559">
        <w:rPr>
          <w:b/>
          <w:bCs/>
        </w:rPr>
        <w:t>3 años y 6 meses</w:t>
      </w:r>
      <w:r w:rsidRPr="00C77559">
        <w:t xml:space="preserve">, ambos como coautores del delito de </w:t>
      </w:r>
      <w:r w:rsidRPr="00C77559">
        <w:rPr>
          <w:b/>
          <w:bCs/>
        </w:rPr>
        <w:t>asociación ilícita fiscal</w:t>
      </w:r>
      <w:r w:rsidRPr="00C77559">
        <w:t xml:space="preserve"> (art. 15 inc. c Ley 24.769).</w:t>
      </w:r>
    </w:p>
    <w:p w14:paraId="3C38C0C3" w14:textId="77777777" w:rsidR="00C77559" w:rsidRPr="00C77559" w:rsidRDefault="00C77559" w:rsidP="00C77559">
      <w:pPr>
        <w:numPr>
          <w:ilvl w:val="1"/>
          <w:numId w:val="40"/>
        </w:numPr>
      </w:pPr>
      <w:r w:rsidRPr="00C77559">
        <w:t>Rechazó planteos de nulidad, inconstitucionalidad y atipicidad.</w:t>
      </w:r>
    </w:p>
    <w:p w14:paraId="6847D18E" w14:textId="04DBD049" w:rsidR="00C77559" w:rsidRPr="00C77559" w:rsidRDefault="00C77559" w:rsidP="00C77559"/>
    <w:p w14:paraId="263F10D3" w14:textId="77777777" w:rsidR="00C77559" w:rsidRPr="00C77559" w:rsidRDefault="00C77559" w:rsidP="00C77559">
      <w:pPr>
        <w:rPr>
          <w:b/>
          <w:bCs/>
        </w:rPr>
      </w:pPr>
      <w:r w:rsidRPr="00C77559">
        <w:rPr>
          <w:b/>
          <w:bCs/>
        </w:rPr>
        <w:t>2. Fundamentos de las apelaciones</w:t>
      </w:r>
    </w:p>
    <w:p w14:paraId="5C753921" w14:textId="7D37E72B" w:rsidR="00C77559" w:rsidRPr="00C77559" w:rsidRDefault="00C77559" w:rsidP="00C77559">
      <w:pPr>
        <w:rPr>
          <w:b/>
          <w:bCs/>
        </w:rPr>
      </w:pPr>
      <w:r w:rsidRPr="00C77559">
        <w:rPr>
          <w:b/>
          <w:bCs/>
        </w:rPr>
        <w:t xml:space="preserve">Defensa de Federico Guillermo </w:t>
      </w:r>
      <w:proofErr w:type="spellStart"/>
      <w:r w:rsidRPr="00C77559">
        <w:rPr>
          <w:b/>
          <w:bCs/>
        </w:rPr>
        <w:t>Kirstein</w:t>
      </w:r>
      <w:proofErr w:type="spellEnd"/>
      <w:r w:rsidRPr="00C77559">
        <w:rPr>
          <w:b/>
          <w:bCs/>
        </w:rPr>
        <w:t xml:space="preserve"> </w:t>
      </w:r>
    </w:p>
    <w:p w14:paraId="181D95F6" w14:textId="77777777" w:rsidR="00C77559" w:rsidRPr="00C77559" w:rsidRDefault="00C77559" w:rsidP="00C77559">
      <w:pPr>
        <w:numPr>
          <w:ilvl w:val="0"/>
          <w:numId w:val="41"/>
        </w:numPr>
      </w:pPr>
      <w:r w:rsidRPr="00C77559">
        <w:t xml:space="preserve">Alegó </w:t>
      </w:r>
      <w:r w:rsidRPr="00C77559">
        <w:rPr>
          <w:b/>
          <w:bCs/>
        </w:rPr>
        <w:t>errónea aplicación del art. 15 inc. c)</w:t>
      </w:r>
      <w:r w:rsidRPr="00C77559">
        <w:t xml:space="preserve"> Ley 24.769:</w:t>
      </w:r>
    </w:p>
    <w:p w14:paraId="420EB238" w14:textId="77777777" w:rsidR="00C77559" w:rsidRPr="00C77559" w:rsidRDefault="00C77559" w:rsidP="00C77559">
      <w:pPr>
        <w:numPr>
          <w:ilvl w:val="1"/>
          <w:numId w:val="41"/>
        </w:numPr>
      </w:pPr>
      <w:r w:rsidRPr="00C77559">
        <w:t>No se acreditó habitualidad ni pluralidad de delitos tributarios específicos.</w:t>
      </w:r>
    </w:p>
    <w:p w14:paraId="48D7DC7E" w14:textId="77777777" w:rsidR="00C77559" w:rsidRPr="00C77559" w:rsidRDefault="00C77559" w:rsidP="00C77559">
      <w:pPr>
        <w:numPr>
          <w:ilvl w:val="1"/>
          <w:numId w:val="41"/>
        </w:numPr>
      </w:pPr>
      <w:r w:rsidRPr="00C77559">
        <w:t>Ninguno de los acusados era “sujeto obligado”, requisito exigido por la ley vigente antes de 2017.</w:t>
      </w:r>
    </w:p>
    <w:p w14:paraId="1C32B8EC" w14:textId="77777777" w:rsidR="00C77559" w:rsidRPr="00C77559" w:rsidRDefault="00C77559" w:rsidP="00C77559">
      <w:pPr>
        <w:numPr>
          <w:ilvl w:val="1"/>
          <w:numId w:val="41"/>
        </w:numPr>
      </w:pPr>
      <w:r w:rsidRPr="00C77559">
        <w:t>Las “usinas de facturas” son modalidades agravadas de evasión, no asociaciones ilícitas.</w:t>
      </w:r>
    </w:p>
    <w:p w14:paraId="60ED05D5" w14:textId="77777777" w:rsidR="00C77559" w:rsidRPr="00C77559" w:rsidRDefault="00C77559" w:rsidP="00C77559">
      <w:pPr>
        <w:numPr>
          <w:ilvl w:val="1"/>
          <w:numId w:val="41"/>
        </w:numPr>
      </w:pPr>
      <w:r w:rsidRPr="00C77559">
        <w:t xml:space="preserve">Se vulneraron los principios de </w:t>
      </w:r>
      <w:r w:rsidRPr="00C77559">
        <w:rPr>
          <w:b/>
          <w:bCs/>
        </w:rPr>
        <w:t>legalidad, tipicidad y favorabilidad</w:t>
      </w:r>
      <w:r w:rsidRPr="00C77559">
        <w:t>.</w:t>
      </w:r>
    </w:p>
    <w:p w14:paraId="72608881" w14:textId="77777777" w:rsidR="00C77559" w:rsidRPr="00C77559" w:rsidRDefault="00C77559" w:rsidP="00C77559">
      <w:pPr>
        <w:numPr>
          <w:ilvl w:val="0"/>
          <w:numId w:val="41"/>
        </w:numPr>
      </w:pPr>
      <w:r w:rsidRPr="00C77559">
        <w:t xml:space="preserve">Denunció </w:t>
      </w:r>
      <w:r w:rsidRPr="00C77559">
        <w:rPr>
          <w:b/>
          <w:bCs/>
        </w:rPr>
        <w:t>arbitrariedad en la pena</w:t>
      </w:r>
      <w:r w:rsidRPr="00C77559">
        <w:t xml:space="preserve">, desproporcionada por la falta de antecedentes, y pidió su </w:t>
      </w:r>
      <w:r w:rsidRPr="00C77559">
        <w:rPr>
          <w:b/>
          <w:bCs/>
        </w:rPr>
        <w:t>suspensión condicional</w:t>
      </w:r>
      <w:r w:rsidRPr="00C77559">
        <w:t>.</w:t>
      </w:r>
    </w:p>
    <w:p w14:paraId="7C61A71C" w14:textId="77777777" w:rsidR="00C77559" w:rsidRPr="00C77559" w:rsidRDefault="00C77559" w:rsidP="00C77559">
      <w:pPr>
        <w:numPr>
          <w:ilvl w:val="0"/>
          <w:numId w:val="41"/>
        </w:numPr>
      </w:pPr>
      <w:r w:rsidRPr="00C77559">
        <w:t xml:space="preserve">Solicitó la </w:t>
      </w:r>
      <w:r w:rsidRPr="00C77559">
        <w:rPr>
          <w:b/>
          <w:bCs/>
        </w:rPr>
        <w:t>inconstitucionalidad del mínimo legal</w:t>
      </w:r>
      <w:r w:rsidRPr="00C77559">
        <w:t xml:space="preserve"> y la posibilidad de “perforarlo”.</w:t>
      </w:r>
    </w:p>
    <w:p w14:paraId="4954DAAD" w14:textId="06625176" w:rsidR="00C77559" w:rsidRPr="00C77559" w:rsidRDefault="00C77559" w:rsidP="00C77559"/>
    <w:p w14:paraId="57560247" w14:textId="64AC58ED" w:rsidR="00C77559" w:rsidRPr="00C77559" w:rsidRDefault="00C77559" w:rsidP="00C77559">
      <w:pPr>
        <w:rPr>
          <w:b/>
          <w:bCs/>
        </w:rPr>
      </w:pPr>
      <w:r w:rsidRPr="00C77559">
        <w:rPr>
          <w:b/>
          <w:bCs/>
        </w:rPr>
        <w:t xml:space="preserve">Defensa de Carlos Alberto </w:t>
      </w:r>
      <w:proofErr w:type="spellStart"/>
      <w:r w:rsidRPr="00C77559">
        <w:rPr>
          <w:b/>
          <w:bCs/>
        </w:rPr>
        <w:t>Danti</w:t>
      </w:r>
      <w:proofErr w:type="spellEnd"/>
      <w:r w:rsidRPr="00C77559">
        <w:rPr>
          <w:b/>
          <w:bCs/>
        </w:rPr>
        <w:t xml:space="preserve"> </w:t>
      </w:r>
    </w:p>
    <w:p w14:paraId="19A2390F" w14:textId="77777777" w:rsidR="00C77559" w:rsidRPr="00C77559" w:rsidRDefault="00C77559" w:rsidP="00C77559">
      <w:pPr>
        <w:numPr>
          <w:ilvl w:val="0"/>
          <w:numId w:val="42"/>
        </w:numPr>
      </w:pPr>
      <w:r w:rsidRPr="00C77559">
        <w:t xml:space="preserve">Sostuvo </w:t>
      </w:r>
      <w:r w:rsidRPr="00C77559">
        <w:rPr>
          <w:b/>
          <w:bCs/>
        </w:rPr>
        <w:t>invalidez de la denuncia original</w:t>
      </w:r>
      <w:r w:rsidRPr="00C77559">
        <w:t xml:space="preserve"> por violación del secreto fiscal y nulidad de todo lo actuado (“fruto del árbol envenenado”).</w:t>
      </w:r>
    </w:p>
    <w:p w14:paraId="7F73B110" w14:textId="77777777" w:rsidR="00C77559" w:rsidRPr="00C77559" w:rsidRDefault="00C77559" w:rsidP="00C77559">
      <w:pPr>
        <w:numPr>
          <w:ilvl w:val="0"/>
          <w:numId w:val="42"/>
        </w:numPr>
      </w:pPr>
      <w:r w:rsidRPr="00C77559">
        <w:t xml:space="preserve">Alegó </w:t>
      </w:r>
      <w:r w:rsidRPr="00C77559">
        <w:rPr>
          <w:b/>
          <w:bCs/>
        </w:rPr>
        <w:t>arbitrariedad probatoria</w:t>
      </w:r>
      <w:r w:rsidRPr="00C77559">
        <w:t>:</w:t>
      </w:r>
    </w:p>
    <w:p w14:paraId="145CB0FF" w14:textId="77777777" w:rsidR="00C77559" w:rsidRPr="00C77559" w:rsidRDefault="00C77559" w:rsidP="00C77559">
      <w:pPr>
        <w:numPr>
          <w:ilvl w:val="1"/>
          <w:numId w:val="42"/>
        </w:numPr>
      </w:pPr>
      <w:r w:rsidRPr="00C77559">
        <w:t>No hubo prueba directa ni testigos que lo vincularan.</w:t>
      </w:r>
    </w:p>
    <w:p w14:paraId="42FED59E" w14:textId="77777777" w:rsidR="00C77559" w:rsidRPr="00C77559" w:rsidRDefault="00C77559" w:rsidP="00C77559">
      <w:pPr>
        <w:numPr>
          <w:ilvl w:val="1"/>
          <w:numId w:val="42"/>
        </w:numPr>
      </w:pPr>
      <w:r w:rsidRPr="00C77559">
        <w:t xml:space="preserve">Las </w:t>
      </w:r>
      <w:proofErr w:type="spellStart"/>
      <w:r w:rsidRPr="00C77559">
        <w:t>IPs</w:t>
      </w:r>
      <w:proofErr w:type="spellEnd"/>
      <w:r w:rsidRPr="00C77559">
        <w:t xml:space="preserve"> del domicilio no acreditaban autoría.</w:t>
      </w:r>
    </w:p>
    <w:p w14:paraId="4555E3F7" w14:textId="77777777" w:rsidR="00C77559" w:rsidRPr="00C77559" w:rsidRDefault="00C77559" w:rsidP="00C77559">
      <w:pPr>
        <w:numPr>
          <w:ilvl w:val="1"/>
          <w:numId w:val="42"/>
        </w:numPr>
      </w:pPr>
      <w:r w:rsidRPr="00C77559">
        <w:lastRenderedPageBreak/>
        <w:t>Prueba documental acreditaba que el local estaba alquilado a otra firma (MENRO S.A.).</w:t>
      </w:r>
    </w:p>
    <w:p w14:paraId="0B176535" w14:textId="77777777" w:rsidR="00C77559" w:rsidRPr="00C77559" w:rsidRDefault="00C77559" w:rsidP="00C77559">
      <w:pPr>
        <w:numPr>
          <w:ilvl w:val="0"/>
          <w:numId w:val="42"/>
        </w:numPr>
      </w:pPr>
      <w:r w:rsidRPr="00C77559">
        <w:t xml:space="preserve">Planteó la </w:t>
      </w:r>
      <w:r w:rsidRPr="00C77559">
        <w:rPr>
          <w:b/>
          <w:bCs/>
        </w:rPr>
        <w:t>inconstitucionalidad del art. 15 inc. c)</w:t>
      </w:r>
      <w:r w:rsidRPr="00C77559">
        <w:t xml:space="preserve"> por violar el </w:t>
      </w:r>
      <w:r w:rsidRPr="00C77559">
        <w:rPr>
          <w:b/>
          <w:bCs/>
        </w:rPr>
        <w:t>principio de lesividad (art. 19 CN)</w:t>
      </w:r>
      <w:r w:rsidRPr="00C77559">
        <w:t>.</w:t>
      </w:r>
    </w:p>
    <w:p w14:paraId="1B925A01" w14:textId="77777777" w:rsidR="00C77559" w:rsidRPr="00C77559" w:rsidRDefault="00C77559" w:rsidP="00C77559">
      <w:pPr>
        <w:numPr>
          <w:ilvl w:val="0"/>
          <w:numId w:val="42"/>
        </w:numPr>
      </w:pPr>
      <w:r w:rsidRPr="00C77559">
        <w:t>Reiteró que el tipo carece de bien jurídico claro y se aplica de modo desproporcionado a sujetos no obligados tributariamente.</w:t>
      </w:r>
    </w:p>
    <w:p w14:paraId="5893913C" w14:textId="0D54B9A3" w:rsidR="00C77559" w:rsidRPr="00C77559" w:rsidRDefault="00C77559" w:rsidP="00C77559"/>
    <w:p w14:paraId="30377F78" w14:textId="3DA471CD" w:rsidR="00C77559" w:rsidRPr="00C77559" w:rsidRDefault="00C77559" w:rsidP="00C77559">
      <w:pPr>
        <w:rPr>
          <w:b/>
          <w:bCs/>
        </w:rPr>
      </w:pPr>
      <w:r w:rsidRPr="00C77559">
        <w:rPr>
          <w:b/>
          <w:bCs/>
        </w:rPr>
        <w:t>Fiscalía</w:t>
      </w:r>
    </w:p>
    <w:p w14:paraId="5C21DBCF" w14:textId="77777777" w:rsidR="00C77559" w:rsidRPr="00C77559" w:rsidRDefault="00C77559" w:rsidP="00C77559">
      <w:pPr>
        <w:numPr>
          <w:ilvl w:val="0"/>
          <w:numId w:val="43"/>
        </w:numPr>
      </w:pPr>
      <w:r w:rsidRPr="00C77559">
        <w:t xml:space="preserve">Solicitó </w:t>
      </w:r>
      <w:r w:rsidRPr="00C77559">
        <w:rPr>
          <w:b/>
          <w:bCs/>
        </w:rPr>
        <w:t>rechazar ambos recursos</w:t>
      </w:r>
      <w:r w:rsidRPr="00C77559">
        <w:t xml:space="preserve"> por carecer de fundamentos sustanciales y por estar debidamente fundada la condena.</w:t>
      </w:r>
    </w:p>
    <w:p w14:paraId="19FA7D67" w14:textId="0DDA5DFF" w:rsidR="00C77559" w:rsidRPr="00C77559" w:rsidRDefault="00C77559" w:rsidP="00C77559"/>
    <w:p w14:paraId="790F4D7A" w14:textId="77777777" w:rsidR="00C77559" w:rsidRDefault="00C77559" w:rsidP="00C77559">
      <w:pPr>
        <w:rPr>
          <w:b/>
          <w:bCs/>
        </w:rPr>
      </w:pPr>
      <w:r w:rsidRPr="00C77559">
        <w:rPr>
          <w:b/>
          <w:bCs/>
        </w:rPr>
        <w:t xml:space="preserve">Querella </w:t>
      </w:r>
    </w:p>
    <w:p w14:paraId="4C636B5D" w14:textId="77777777" w:rsidR="00C77559" w:rsidRPr="00C77559" w:rsidRDefault="00C77559" w:rsidP="00C77559">
      <w:pPr>
        <w:numPr>
          <w:ilvl w:val="0"/>
          <w:numId w:val="44"/>
        </w:numPr>
      </w:pPr>
      <w:r w:rsidRPr="00C77559">
        <w:t xml:space="preserve">Solicitó </w:t>
      </w:r>
      <w:r w:rsidRPr="00C77559">
        <w:rPr>
          <w:b/>
          <w:bCs/>
        </w:rPr>
        <w:t xml:space="preserve">rechazar el recurso de </w:t>
      </w:r>
      <w:proofErr w:type="spellStart"/>
      <w:r w:rsidRPr="00C77559">
        <w:rPr>
          <w:b/>
          <w:bCs/>
        </w:rPr>
        <w:t>Kirstein</w:t>
      </w:r>
      <w:proofErr w:type="spellEnd"/>
      <w:r w:rsidRPr="00C77559">
        <w:t xml:space="preserve">, al considerar sus agravios </w:t>
      </w:r>
      <w:r w:rsidRPr="00C77559">
        <w:rPr>
          <w:b/>
          <w:bCs/>
        </w:rPr>
        <w:t>dogmáticos y genéricos</w:t>
      </w:r>
      <w:r w:rsidRPr="00C77559">
        <w:t>.</w:t>
      </w:r>
    </w:p>
    <w:p w14:paraId="1D1AA182" w14:textId="77777777" w:rsidR="00C77559" w:rsidRPr="00C77559" w:rsidRDefault="00C77559" w:rsidP="00C77559">
      <w:pPr>
        <w:numPr>
          <w:ilvl w:val="0"/>
          <w:numId w:val="44"/>
        </w:numPr>
      </w:pPr>
      <w:r w:rsidRPr="00C77559">
        <w:t xml:space="preserve">Requirió </w:t>
      </w:r>
      <w:r w:rsidRPr="00C77559">
        <w:rPr>
          <w:b/>
          <w:bCs/>
        </w:rPr>
        <w:t>confirmar las condenas</w:t>
      </w:r>
      <w:r w:rsidRPr="00C77559">
        <w:t>.</w:t>
      </w:r>
    </w:p>
    <w:p w14:paraId="21B2C016" w14:textId="01289B4C" w:rsidR="00C77559" w:rsidRPr="00C77559" w:rsidRDefault="00C77559" w:rsidP="00C77559"/>
    <w:p w14:paraId="617FC6E2" w14:textId="77777777" w:rsidR="00C77559" w:rsidRPr="00C77559" w:rsidRDefault="00C77559" w:rsidP="00C77559">
      <w:pPr>
        <w:rPr>
          <w:b/>
          <w:bCs/>
        </w:rPr>
      </w:pPr>
      <w:r w:rsidRPr="00C77559">
        <w:rPr>
          <w:b/>
          <w:bCs/>
        </w:rPr>
        <w:t>3. Fundamentos fácticos, jurídicos y doctrinales de la Sala II</w:t>
      </w:r>
    </w:p>
    <w:p w14:paraId="7DFDC375" w14:textId="77777777" w:rsidR="00C77559" w:rsidRPr="00C77559" w:rsidRDefault="00C77559" w:rsidP="00C77559">
      <w:pPr>
        <w:rPr>
          <w:b/>
          <w:bCs/>
        </w:rPr>
      </w:pPr>
      <w:r w:rsidRPr="00C77559">
        <w:rPr>
          <w:b/>
          <w:bCs/>
        </w:rPr>
        <w:t>Voto de la jueza Ángela E. Ledesma (voto principal)</w:t>
      </w:r>
    </w:p>
    <w:p w14:paraId="0B406D46" w14:textId="77777777" w:rsidR="00C77559" w:rsidRPr="00C77559" w:rsidRDefault="00C77559" w:rsidP="00C77559">
      <w:pPr>
        <w:numPr>
          <w:ilvl w:val="0"/>
          <w:numId w:val="45"/>
        </w:numPr>
      </w:pPr>
      <w:r w:rsidRPr="00C77559">
        <w:rPr>
          <w:b/>
          <w:bCs/>
        </w:rPr>
        <w:t>Rechazó el pedido de ARCA</w:t>
      </w:r>
      <w:r w:rsidRPr="00C77559">
        <w:t xml:space="preserve"> de declarar desierto el recurso de </w:t>
      </w:r>
      <w:proofErr w:type="spellStart"/>
      <w:r w:rsidRPr="00C77559">
        <w:t>Danti</w:t>
      </w:r>
      <w:proofErr w:type="spellEnd"/>
      <w:r w:rsidRPr="00C77559">
        <w:t>, porque el propio imputado ratificó su voluntad recursiva ante el tribunal.</w:t>
      </w:r>
    </w:p>
    <w:p w14:paraId="41ACBD05" w14:textId="77777777" w:rsidR="00C77559" w:rsidRPr="00C77559" w:rsidRDefault="00C77559" w:rsidP="00C77559">
      <w:pPr>
        <w:numPr>
          <w:ilvl w:val="0"/>
          <w:numId w:val="45"/>
        </w:numPr>
      </w:pPr>
      <w:r w:rsidRPr="00C77559">
        <w:rPr>
          <w:b/>
          <w:bCs/>
        </w:rPr>
        <w:t>Sobre el secreto profesional:</w:t>
      </w:r>
    </w:p>
    <w:p w14:paraId="1ADC3133" w14:textId="77777777" w:rsidR="00C77559" w:rsidRPr="00C77559" w:rsidRDefault="00C77559" w:rsidP="00C77559">
      <w:pPr>
        <w:numPr>
          <w:ilvl w:val="1"/>
          <w:numId w:val="45"/>
        </w:numPr>
      </w:pPr>
      <w:r w:rsidRPr="00C77559">
        <w:t xml:space="preserve">No se probó violación alguna; </w:t>
      </w:r>
      <w:proofErr w:type="spellStart"/>
      <w:r w:rsidRPr="00C77559">
        <w:t>Dublores</w:t>
      </w:r>
      <w:proofErr w:type="spellEnd"/>
      <w:r w:rsidRPr="00C77559">
        <w:t xml:space="preserve"> actuó espontáneamente ante la AFIP y luego ante el Juzgado Federal con asesoramiento legal.</w:t>
      </w:r>
    </w:p>
    <w:p w14:paraId="4090C9A3" w14:textId="77777777" w:rsidR="00C77559" w:rsidRPr="00C77559" w:rsidRDefault="00C77559" w:rsidP="00C77559">
      <w:pPr>
        <w:numPr>
          <w:ilvl w:val="0"/>
          <w:numId w:val="45"/>
        </w:numPr>
      </w:pPr>
      <w:r w:rsidRPr="00C77559">
        <w:rPr>
          <w:b/>
          <w:bCs/>
        </w:rPr>
        <w:t>Valoración probatoria:</w:t>
      </w:r>
    </w:p>
    <w:p w14:paraId="0D944CE2" w14:textId="77777777" w:rsidR="00C77559" w:rsidRPr="00C77559" w:rsidRDefault="00C77559" w:rsidP="00C77559">
      <w:pPr>
        <w:numPr>
          <w:ilvl w:val="1"/>
          <w:numId w:val="45"/>
        </w:numPr>
      </w:pPr>
      <w:r w:rsidRPr="00C77559">
        <w:t xml:space="preserve">Existió una estructura organizada con roles, usinas, </w:t>
      </w:r>
      <w:proofErr w:type="spellStart"/>
      <w:r w:rsidRPr="00C77559">
        <w:t>IPs</w:t>
      </w:r>
      <w:proofErr w:type="spellEnd"/>
      <w:r w:rsidRPr="00C77559">
        <w:t xml:space="preserve"> rastreadas y testimonios de víctimas.</w:t>
      </w:r>
    </w:p>
    <w:p w14:paraId="0D562557" w14:textId="77777777" w:rsidR="00C77559" w:rsidRPr="00C77559" w:rsidRDefault="00C77559" w:rsidP="00C77559">
      <w:pPr>
        <w:numPr>
          <w:ilvl w:val="1"/>
          <w:numId w:val="45"/>
        </w:numPr>
      </w:pPr>
      <w:r w:rsidRPr="00C77559">
        <w:t>La prueba fue múltiple y convergente, no arbitraria.</w:t>
      </w:r>
    </w:p>
    <w:p w14:paraId="3CE326AA" w14:textId="77777777" w:rsidR="00C77559" w:rsidRPr="00C77559" w:rsidRDefault="00C77559" w:rsidP="00C77559">
      <w:pPr>
        <w:numPr>
          <w:ilvl w:val="1"/>
          <w:numId w:val="45"/>
        </w:numPr>
      </w:pPr>
      <w:r w:rsidRPr="00C77559">
        <w:t>Confirmó la habitualidad, permanencia y división de funciones de la asociación ilícita fiscal.</w:t>
      </w:r>
    </w:p>
    <w:p w14:paraId="714F1A1A" w14:textId="77777777" w:rsidR="00C77559" w:rsidRPr="00C77559" w:rsidRDefault="00C77559" w:rsidP="00C77559">
      <w:pPr>
        <w:numPr>
          <w:ilvl w:val="0"/>
          <w:numId w:val="45"/>
        </w:numPr>
      </w:pPr>
      <w:r w:rsidRPr="00C77559">
        <w:rPr>
          <w:b/>
          <w:bCs/>
        </w:rPr>
        <w:t>Doctrina y política criminal:</w:t>
      </w:r>
    </w:p>
    <w:p w14:paraId="02A94931" w14:textId="77777777" w:rsidR="00C77559" w:rsidRPr="00C77559" w:rsidRDefault="00C77559" w:rsidP="00C77559">
      <w:pPr>
        <w:numPr>
          <w:ilvl w:val="1"/>
          <w:numId w:val="45"/>
        </w:numPr>
      </w:pPr>
      <w:r w:rsidRPr="00C77559">
        <w:t xml:space="preserve">El art. 15 inc. c) Ley 24.769 fue creado para </w:t>
      </w:r>
      <w:r w:rsidRPr="00C77559">
        <w:rPr>
          <w:b/>
          <w:bCs/>
        </w:rPr>
        <w:t>combatir el crimen fiscal organizado</w:t>
      </w:r>
      <w:r w:rsidRPr="00C77559">
        <w:t>, particularmente las “usinas de facturas”.</w:t>
      </w:r>
    </w:p>
    <w:p w14:paraId="33698616" w14:textId="77777777" w:rsidR="00C77559" w:rsidRPr="00C77559" w:rsidRDefault="00C77559" w:rsidP="00C77559">
      <w:pPr>
        <w:numPr>
          <w:ilvl w:val="1"/>
          <w:numId w:val="45"/>
        </w:numPr>
      </w:pPr>
      <w:r w:rsidRPr="00C77559">
        <w:t>No requiere que los miembros sean sujetos obligados.</w:t>
      </w:r>
    </w:p>
    <w:p w14:paraId="7249D70D" w14:textId="77777777" w:rsidR="00C77559" w:rsidRPr="00C77559" w:rsidRDefault="00C77559" w:rsidP="00C77559">
      <w:pPr>
        <w:numPr>
          <w:ilvl w:val="1"/>
          <w:numId w:val="45"/>
        </w:numPr>
      </w:pPr>
      <w:r w:rsidRPr="00C77559">
        <w:t xml:space="preserve">El bien jurídico tutelado es la </w:t>
      </w:r>
      <w:r w:rsidRPr="00C77559">
        <w:rPr>
          <w:b/>
          <w:bCs/>
        </w:rPr>
        <w:t>hacienda pública en sentido dinámico</w:t>
      </w:r>
      <w:r w:rsidRPr="00C77559">
        <w:t>: la correcta recaudación y distribución de los recursos fiscales.</w:t>
      </w:r>
    </w:p>
    <w:p w14:paraId="15CC157F" w14:textId="77777777" w:rsidR="00C77559" w:rsidRPr="00C77559" w:rsidRDefault="00C77559" w:rsidP="00C77559">
      <w:pPr>
        <w:numPr>
          <w:ilvl w:val="0"/>
          <w:numId w:val="45"/>
        </w:numPr>
      </w:pPr>
      <w:r w:rsidRPr="00C77559">
        <w:rPr>
          <w:b/>
          <w:bCs/>
        </w:rPr>
        <w:lastRenderedPageBreak/>
        <w:t>Aspecto subjetivo:</w:t>
      </w:r>
    </w:p>
    <w:p w14:paraId="516161B5" w14:textId="77777777" w:rsidR="00C77559" w:rsidRPr="00C77559" w:rsidRDefault="00C77559" w:rsidP="00C77559">
      <w:pPr>
        <w:numPr>
          <w:ilvl w:val="1"/>
          <w:numId w:val="45"/>
        </w:numPr>
      </w:pPr>
      <w:r w:rsidRPr="00C77559">
        <w:t>Se probó el dolo por la participación consciente en la maniobra y el beneficio económico.</w:t>
      </w:r>
    </w:p>
    <w:p w14:paraId="1FEE3BEA" w14:textId="77777777" w:rsidR="00C77559" w:rsidRPr="00C77559" w:rsidRDefault="00C77559" w:rsidP="00C77559">
      <w:pPr>
        <w:numPr>
          <w:ilvl w:val="1"/>
          <w:numId w:val="45"/>
        </w:numPr>
      </w:pPr>
      <w:r w:rsidRPr="00C77559">
        <w:t>No es necesario conocer a todos los miembros, solo la finalidad delictiva común.</w:t>
      </w:r>
    </w:p>
    <w:p w14:paraId="117D4DB6" w14:textId="77777777" w:rsidR="00C77559" w:rsidRPr="00C77559" w:rsidRDefault="00C77559" w:rsidP="00C77559">
      <w:pPr>
        <w:numPr>
          <w:ilvl w:val="0"/>
          <w:numId w:val="45"/>
        </w:numPr>
      </w:pPr>
      <w:r w:rsidRPr="00C77559">
        <w:rPr>
          <w:b/>
          <w:bCs/>
        </w:rPr>
        <w:t>Pena:</w:t>
      </w:r>
    </w:p>
    <w:p w14:paraId="0F1B0075" w14:textId="77777777" w:rsidR="00C77559" w:rsidRPr="00C77559" w:rsidRDefault="00C77559" w:rsidP="00C77559">
      <w:pPr>
        <w:numPr>
          <w:ilvl w:val="1"/>
          <w:numId w:val="45"/>
        </w:numPr>
      </w:pPr>
      <w:r w:rsidRPr="00C77559">
        <w:t xml:space="preserve">Confirmó las sanciones: 4 años para </w:t>
      </w:r>
      <w:proofErr w:type="spellStart"/>
      <w:r w:rsidRPr="00C77559">
        <w:t>Kirstein</w:t>
      </w:r>
      <w:proofErr w:type="spellEnd"/>
      <w:r w:rsidRPr="00C77559">
        <w:t xml:space="preserve">, 3 años y 6 meses para </w:t>
      </w:r>
      <w:proofErr w:type="spellStart"/>
      <w:r w:rsidRPr="00C77559">
        <w:t>Danti</w:t>
      </w:r>
      <w:proofErr w:type="spellEnd"/>
      <w:r w:rsidRPr="00C77559">
        <w:t>.</w:t>
      </w:r>
    </w:p>
    <w:p w14:paraId="19ED4AF8" w14:textId="77777777" w:rsidR="00C77559" w:rsidRPr="00C77559" w:rsidRDefault="00C77559" w:rsidP="00C77559">
      <w:pPr>
        <w:numPr>
          <w:ilvl w:val="1"/>
          <w:numId w:val="45"/>
        </w:numPr>
      </w:pPr>
      <w:r w:rsidRPr="00C77559">
        <w:t>Rechazó la inconstitucionalidad del mínimo, la perforación y la suspensión condicional.</w:t>
      </w:r>
    </w:p>
    <w:p w14:paraId="3F61C3FE" w14:textId="77777777" w:rsidR="00C77559" w:rsidRPr="00C77559" w:rsidRDefault="00C77559" w:rsidP="00C77559">
      <w:pPr>
        <w:numPr>
          <w:ilvl w:val="1"/>
          <w:numId w:val="45"/>
        </w:numPr>
      </w:pPr>
      <w:r w:rsidRPr="00C77559">
        <w:t>Consideró proporcional la pena por la magnitud del daño (crédito fiscal apócrifo de $126 millones) y la existencia de 15 usinas.</w:t>
      </w:r>
    </w:p>
    <w:p w14:paraId="24A8AE15" w14:textId="77777777" w:rsidR="00C77559" w:rsidRPr="00C77559" w:rsidRDefault="00C77559" w:rsidP="00C77559">
      <w:pPr>
        <w:numPr>
          <w:ilvl w:val="0"/>
          <w:numId w:val="45"/>
        </w:numPr>
      </w:pPr>
      <w:r w:rsidRPr="00C77559">
        <w:rPr>
          <w:b/>
          <w:bCs/>
        </w:rPr>
        <w:t>Conclusión:</w:t>
      </w:r>
      <w:r w:rsidRPr="00C77559">
        <w:br/>
        <w:t>Rechazó ambos recursos y propuso confirmar las condenas.</w:t>
      </w:r>
    </w:p>
    <w:p w14:paraId="762B280E" w14:textId="74AF38F2" w:rsidR="00C77559" w:rsidRPr="00C77559" w:rsidRDefault="00C77559" w:rsidP="00C77559"/>
    <w:p w14:paraId="70AC856A" w14:textId="77777777" w:rsidR="00C77559" w:rsidRPr="00C77559" w:rsidRDefault="00C77559" w:rsidP="00C77559">
      <w:pPr>
        <w:rPr>
          <w:b/>
          <w:bCs/>
        </w:rPr>
      </w:pPr>
      <w:r w:rsidRPr="00C77559">
        <w:rPr>
          <w:b/>
          <w:bCs/>
        </w:rPr>
        <w:t xml:space="preserve">Voto del juez Guillermo J. </w:t>
      </w:r>
      <w:proofErr w:type="spellStart"/>
      <w:r w:rsidRPr="00C77559">
        <w:rPr>
          <w:b/>
          <w:bCs/>
        </w:rPr>
        <w:t>Yacobucci</w:t>
      </w:r>
      <w:proofErr w:type="spellEnd"/>
    </w:p>
    <w:p w14:paraId="258715BE" w14:textId="77777777" w:rsidR="00C77559" w:rsidRPr="00C77559" w:rsidRDefault="00C77559" w:rsidP="00C77559">
      <w:pPr>
        <w:numPr>
          <w:ilvl w:val="0"/>
          <w:numId w:val="46"/>
        </w:numPr>
      </w:pPr>
      <w:r w:rsidRPr="00C77559">
        <w:t>Adhirió al voto de Ledesma con observaciones:</w:t>
      </w:r>
    </w:p>
    <w:p w14:paraId="4A59D298" w14:textId="77777777" w:rsidR="00C77559" w:rsidRPr="00C77559" w:rsidRDefault="00C77559" w:rsidP="00C77559">
      <w:pPr>
        <w:numPr>
          <w:ilvl w:val="1"/>
          <w:numId w:val="46"/>
        </w:numPr>
      </w:pPr>
      <w:r w:rsidRPr="00C77559">
        <w:t>Confirmó la validez de la denuncia inicial: el secreto fiscal no ampara datos propios del contribuyente.</w:t>
      </w:r>
    </w:p>
    <w:p w14:paraId="72F0F060" w14:textId="77777777" w:rsidR="00C77559" w:rsidRPr="00C77559" w:rsidRDefault="00C77559" w:rsidP="00C77559">
      <w:pPr>
        <w:numPr>
          <w:ilvl w:val="1"/>
          <w:numId w:val="46"/>
        </w:numPr>
      </w:pPr>
      <w:r w:rsidRPr="00C77559">
        <w:t xml:space="preserve">Aun si existiera irregularidad, había </w:t>
      </w:r>
      <w:r w:rsidRPr="00C77559">
        <w:rPr>
          <w:b/>
          <w:bCs/>
        </w:rPr>
        <w:t>vías independientes de investigación</w:t>
      </w:r>
      <w:r w:rsidRPr="00C77559">
        <w:t xml:space="preserve"> (otras causas, escuchas, nuevas denuncias).</w:t>
      </w:r>
    </w:p>
    <w:p w14:paraId="204286F1" w14:textId="77777777" w:rsidR="00C77559" w:rsidRPr="00C77559" w:rsidRDefault="00C77559" w:rsidP="00C77559">
      <w:pPr>
        <w:numPr>
          <w:ilvl w:val="1"/>
          <w:numId w:val="46"/>
        </w:numPr>
      </w:pPr>
      <w:r w:rsidRPr="00C77559">
        <w:t xml:space="preserve">Confirmó la valoración probatoria, destacando la multiplicidad de </w:t>
      </w:r>
      <w:proofErr w:type="spellStart"/>
      <w:r w:rsidRPr="00C77559">
        <w:t>IPs</w:t>
      </w:r>
      <w:proofErr w:type="spellEnd"/>
      <w:r w:rsidRPr="00C77559">
        <w:t xml:space="preserve"> registradas a nombre de </w:t>
      </w:r>
      <w:proofErr w:type="spellStart"/>
      <w:r w:rsidRPr="00C77559">
        <w:t>Danti</w:t>
      </w:r>
      <w:proofErr w:type="spellEnd"/>
      <w:r w:rsidRPr="00C77559">
        <w:t xml:space="preserve"> y las pruebas testimoniales que lo vinculaban con </w:t>
      </w:r>
      <w:proofErr w:type="spellStart"/>
      <w:r w:rsidRPr="00C77559">
        <w:t>Kirstein</w:t>
      </w:r>
      <w:proofErr w:type="spellEnd"/>
      <w:r w:rsidRPr="00C77559">
        <w:t>.</w:t>
      </w:r>
    </w:p>
    <w:p w14:paraId="333F8CF7" w14:textId="77777777" w:rsidR="00C77559" w:rsidRPr="00C77559" w:rsidRDefault="00C77559" w:rsidP="00C77559">
      <w:pPr>
        <w:numPr>
          <w:ilvl w:val="1"/>
          <w:numId w:val="46"/>
        </w:numPr>
      </w:pPr>
      <w:r w:rsidRPr="00C77559">
        <w:t>Subrayó que el delito no requiere que los integrantes se conozcan entre sí: basta la finalidad común ilícita y habitualidad comprobada.</w:t>
      </w:r>
    </w:p>
    <w:p w14:paraId="280FA929" w14:textId="162A6D49" w:rsidR="00C77559" w:rsidRPr="00C77559" w:rsidRDefault="00C77559" w:rsidP="00C77559"/>
    <w:p w14:paraId="7BD96408" w14:textId="77777777" w:rsidR="00C77559" w:rsidRPr="00C77559" w:rsidRDefault="00C77559" w:rsidP="00C77559">
      <w:pPr>
        <w:rPr>
          <w:b/>
          <w:bCs/>
        </w:rPr>
      </w:pPr>
      <w:r w:rsidRPr="00C77559">
        <w:rPr>
          <w:b/>
          <w:bCs/>
        </w:rPr>
        <w:t xml:space="preserve">Voto del juez Alejandro W. </w:t>
      </w:r>
      <w:proofErr w:type="spellStart"/>
      <w:r w:rsidRPr="00C77559">
        <w:rPr>
          <w:b/>
          <w:bCs/>
        </w:rPr>
        <w:t>Slokar</w:t>
      </w:r>
      <w:proofErr w:type="spellEnd"/>
    </w:p>
    <w:p w14:paraId="5DDF7473" w14:textId="77777777" w:rsidR="00C77559" w:rsidRPr="00C77559" w:rsidRDefault="00C77559" w:rsidP="00C77559">
      <w:pPr>
        <w:numPr>
          <w:ilvl w:val="0"/>
          <w:numId w:val="47"/>
        </w:numPr>
      </w:pPr>
      <w:r w:rsidRPr="00C77559">
        <w:t xml:space="preserve">Adhirió sustancialmente a Ledesma y </w:t>
      </w:r>
      <w:proofErr w:type="spellStart"/>
      <w:r w:rsidRPr="00C77559">
        <w:t>Yacobucci</w:t>
      </w:r>
      <w:proofErr w:type="spellEnd"/>
      <w:r w:rsidRPr="00C77559">
        <w:t>.</w:t>
      </w:r>
    </w:p>
    <w:p w14:paraId="28820ED4" w14:textId="22EA6B7D" w:rsidR="00C77559" w:rsidRPr="00C77559" w:rsidRDefault="00C77559" w:rsidP="00C77559"/>
    <w:p w14:paraId="207F9071" w14:textId="77777777" w:rsidR="00C77559" w:rsidRPr="00C77559" w:rsidRDefault="00C77559" w:rsidP="00C77559">
      <w:pPr>
        <w:rPr>
          <w:b/>
          <w:bCs/>
        </w:rPr>
      </w:pPr>
      <w:r w:rsidRPr="00C77559">
        <w:rPr>
          <w:b/>
          <w:bCs/>
        </w:rPr>
        <w:t>4. Resolución</w:t>
      </w:r>
    </w:p>
    <w:p w14:paraId="58D50615" w14:textId="77777777" w:rsidR="00C77559" w:rsidRPr="00C77559" w:rsidRDefault="00C77559" w:rsidP="00C77559">
      <w:r w:rsidRPr="00C77559">
        <w:t xml:space="preserve">La </w:t>
      </w:r>
      <w:r w:rsidRPr="00C77559">
        <w:rPr>
          <w:b/>
          <w:bCs/>
        </w:rPr>
        <w:t>Sala II de la Cámara Federal de Casación Penal</w:t>
      </w:r>
      <w:r w:rsidRPr="00C77559">
        <w:t xml:space="preserve"> resolvió:</w:t>
      </w:r>
    </w:p>
    <w:p w14:paraId="7F5734F5" w14:textId="77777777" w:rsidR="00C77559" w:rsidRPr="00C77559" w:rsidRDefault="00C77559" w:rsidP="00C77559">
      <w:pPr>
        <w:numPr>
          <w:ilvl w:val="0"/>
          <w:numId w:val="48"/>
        </w:numPr>
      </w:pPr>
      <w:r w:rsidRPr="00C77559">
        <w:rPr>
          <w:b/>
          <w:bCs/>
        </w:rPr>
        <w:t>Rechazar los recursos de casación</w:t>
      </w:r>
      <w:r w:rsidRPr="00C77559">
        <w:t xml:space="preserve"> interpuestos por las defensas de </w:t>
      </w:r>
      <w:proofErr w:type="spellStart"/>
      <w:r w:rsidRPr="00C77559">
        <w:rPr>
          <w:b/>
          <w:bCs/>
        </w:rPr>
        <w:t>Kirstein</w:t>
      </w:r>
      <w:proofErr w:type="spellEnd"/>
      <w:r w:rsidRPr="00C77559">
        <w:t xml:space="preserve"> y </w:t>
      </w:r>
      <w:proofErr w:type="spellStart"/>
      <w:r w:rsidRPr="00C77559">
        <w:rPr>
          <w:b/>
          <w:bCs/>
        </w:rPr>
        <w:t>Danti</w:t>
      </w:r>
      <w:proofErr w:type="spellEnd"/>
      <w:r w:rsidRPr="00C77559">
        <w:t>.</w:t>
      </w:r>
    </w:p>
    <w:p w14:paraId="50C8257D" w14:textId="554DC0CD" w:rsidR="00BC6009" w:rsidRDefault="00C77559" w:rsidP="00BD7578">
      <w:pPr>
        <w:numPr>
          <w:ilvl w:val="0"/>
          <w:numId w:val="48"/>
        </w:numPr>
      </w:pPr>
      <w:r w:rsidRPr="00872875">
        <w:rPr>
          <w:b/>
          <w:bCs/>
        </w:rPr>
        <w:t>Confirmar las condenas</w:t>
      </w:r>
      <w:r w:rsidRPr="00C77559">
        <w:t xml:space="preserve"> dictadas por el TOF N.º 2 de Rosario.</w:t>
      </w:r>
    </w:p>
    <w:p w14:paraId="73683CCC" w14:textId="77777777" w:rsidR="00BC6009" w:rsidRPr="00131AD5" w:rsidRDefault="00BC6009" w:rsidP="00BC6009"/>
    <w:p w14:paraId="4F085F00" w14:textId="77777777" w:rsidR="00A245F2" w:rsidRDefault="00A245F2"/>
    <w:sectPr w:rsidR="00A245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36F4B"/>
    <w:multiLevelType w:val="multilevel"/>
    <w:tmpl w:val="AF62D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60695"/>
    <w:multiLevelType w:val="multilevel"/>
    <w:tmpl w:val="E7A8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BC4EAA"/>
    <w:multiLevelType w:val="multilevel"/>
    <w:tmpl w:val="E7A8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664E56"/>
    <w:multiLevelType w:val="multilevel"/>
    <w:tmpl w:val="E7A8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E57A3"/>
    <w:multiLevelType w:val="multilevel"/>
    <w:tmpl w:val="90E29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525158"/>
    <w:multiLevelType w:val="multilevel"/>
    <w:tmpl w:val="E7A8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697FD6"/>
    <w:multiLevelType w:val="multilevel"/>
    <w:tmpl w:val="E7A8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934CE9"/>
    <w:multiLevelType w:val="multilevel"/>
    <w:tmpl w:val="B52CC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B3678B"/>
    <w:multiLevelType w:val="multilevel"/>
    <w:tmpl w:val="23888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E71133"/>
    <w:multiLevelType w:val="multilevel"/>
    <w:tmpl w:val="E7A8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F94CFD"/>
    <w:multiLevelType w:val="multilevel"/>
    <w:tmpl w:val="813E8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94420C"/>
    <w:multiLevelType w:val="multilevel"/>
    <w:tmpl w:val="E7A8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3A6FA5"/>
    <w:multiLevelType w:val="multilevel"/>
    <w:tmpl w:val="CAACA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DA6514"/>
    <w:multiLevelType w:val="multilevel"/>
    <w:tmpl w:val="D7883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B181672"/>
    <w:multiLevelType w:val="multilevel"/>
    <w:tmpl w:val="B172D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312FA7"/>
    <w:multiLevelType w:val="multilevel"/>
    <w:tmpl w:val="BDECA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3F11A1"/>
    <w:multiLevelType w:val="multilevel"/>
    <w:tmpl w:val="0804F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E675C9"/>
    <w:multiLevelType w:val="multilevel"/>
    <w:tmpl w:val="07106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1A71E1"/>
    <w:multiLevelType w:val="multilevel"/>
    <w:tmpl w:val="151AE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9B11D4F"/>
    <w:multiLevelType w:val="multilevel"/>
    <w:tmpl w:val="E7A8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664F83"/>
    <w:multiLevelType w:val="multilevel"/>
    <w:tmpl w:val="4B22C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361464"/>
    <w:multiLevelType w:val="multilevel"/>
    <w:tmpl w:val="08CE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9D436C"/>
    <w:multiLevelType w:val="multilevel"/>
    <w:tmpl w:val="72B64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1E60CD"/>
    <w:multiLevelType w:val="multilevel"/>
    <w:tmpl w:val="D4FC4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48303B"/>
    <w:multiLevelType w:val="multilevel"/>
    <w:tmpl w:val="E7A8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86369F"/>
    <w:multiLevelType w:val="multilevel"/>
    <w:tmpl w:val="736A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043F66"/>
    <w:multiLevelType w:val="multilevel"/>
    <w:tmpl w:val="C818F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0B1CC4"/>
    <w:multiLevelType w:val="multilevel"/>
    <w:tmpl w:val="6B901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F3590A"/>
    <w:multiLevelType w:val="multilevel"/>
    <w:tmpl w:val="2A6A8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F03E03"/>
    <w:multiLevelType w:val="multilevel"/>
    <w:tmpl w:val="E7A8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E85111"/>
    <w:multiLevelType w:val="multilevel"/>
    <w:tmpl w:val="66984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BF06F6B"/>
    <w:multiLevelType w:val="multilevel"/>
    <w:tmpl w:val="5674F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D4E7B3E"/>
    <w:multiLevelType w:val="multilevel"/>
    <w:tmpl w:val="A7FAA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2A24AF"/>
    <w:multiLevelType w:val="multilevel"/>
    <w:tmpl w:val="F230A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325FE2"/>
    <w:multiLevelType w:val="multilevel"/>
    <w:tmpl w:val="7E761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FF637DF"/>
    <w:multiLevelType w:val="multilevel"/>
    <w:tmpl w:val="3C806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2C0358"/>
    <w:multiLevelType w:val="multilevel"/>
    <w:tmpl w:val="D4381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3F27918"/>
    <w:multiLevelType w:val="multilevel"/>
    <w:tmpl w:val="B9FE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F34057"/>
    <w:multiLevelType w:val="multilevel"/>
    <w:tmpl w:val="E7A8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310556"/>
    <w:multiLevelType w:val="multilevel"/>
    <w:tmpl w:val="B92AF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003C31"/>
    <w:multiLevelType w:val="multilevel"/>
    <w:tmpl w:val="E7A8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3636094"/>
    <w:multiLevelType w:val="multilevel"/>
    <w:tmpl w:val="D3329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DF4C57"/>
    <w:multiLevelType w:val="multilevel"/>
    <w:tmpl w:val="B1FA4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9DB0D57"/>
    <w:multiLevelType w:val="multilevel"/>
    <w:tmpl w:val="CCDCA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0F5830"/>
    <w:multiLevelType w:val="multilevel"/>
    <w:tmpl w:val="E7A8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163D3C"/>
    <w:multiLevelType w:val="multilevel"/>
    <w:tmpl w:val="AE4C1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6809A9"/>
    <w:multiLevelType w:val="multilevel"/>
    <w:tmpl w:val="E7A8C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C022BF2"/>
    <w:multiLevelType w:val="multilevel"/>
    <w:tmpl w:val="4502B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0"/>
  </w:num>
  <w:num w:numId="3">
    <w:abstractNumId w:val="45"/>
  </w:num>
  <w:num w:numId="4">
    <w:abstractNumId w:val="26"/>
  </w:num>
  <w:num w:numId="5">
    <w:abstractNumId w:val="3"/>
  </w:num>
  <w:num w:numId="6">
    <w:abstractNumId w:val="34"/>
  </w:num>
  <w:num w:numId="7">
    <w:abstractNumId w:val="27"/>
  </w:num>
  <w:num w:numId="8">
    <w:abstractNumId w:val="5"/>
  </w:num>
  <w:num w:numId="9">
    <w:abstractNumId w:val="24"/>
  </w:num>
  <w:num w:numId="10">
    <w:abstractNumId w:val="1"/>
  </w:num>
  <w:num w:numId="11">
    <w:abstractNumId w:val="19"/>
  </w:num>
  <w:num w:numId="12">
    <w:abstractNumId w:val="9"/>
  </w:num>
  <w:num w:numId="13">
    <w:abstractNumId w:val="44"/>
  </w:num>
  <w:num w:numId="14">
    <w:abstractNumId w:val="2"/>
  </w:num>
  <w:num w:numId="15">
    <w:abstractNumId w:val="6"/>
  </w:num>
  <w:num w:numId="16">
    <w:abstractNumId w:val="13"/>
  </w:num>
  <w:num w:numId="17">
    <w:abstractNumId w:val="40"/>
  </w:num>
  <w:num w:numId="18">
    <w:abstractNumId w:val="38"/>
  </w:num>
  <w:num w:numId="19">
    <w:abstractNumId w:val="11"/>
  </w:num>
  <w:num w:numId="20">
    <w:abstractNumId w:val="46"/>
  </w:num>
  <w:num w:numId="21">
    <w:abstractNumId w:val="29"/>
  </w:num>
  <w:num w:numId="22">
    <w:abstractNumId w:val="18"/>
  </w:num>
  <w:num w:numId="23">
    <w:abstractNumId w:val="10"/>
  </w:num>
  <w:num w:numId="24">
    <w:abstractNumId w:val="8"/>
  </w:num>
  <w:num w:numId="25">
    <w:abstractNumId w:val="32"/>
  </w:num>
  <w:num w:numId="26">
    <w:abstractNumId w:val="39"/>
  </w:num>
  <w:num w:numId="27">
    <w:abstractNumId w:val="33"/>
  </w:num>
  <w:num w:numId="28">
    <w:abstractNumId w:val="28"/>
  </w:num>
  <w:num w:numId="29">
    <w:abstractNumId w:val="14"/>
  </w:num>
  <w:num w:numId="30">
    <w:abstractNumId w:val="20"/>
  </w:num>
  <w:num w:numId="31">
    <w:abstractNumId w:val="41"/>
  </w:num>
  <w:num w:numId="32">
    <w:abstractNumId w:val="25"/>
  </w:num>
  <w:num w:numId="33">
    <w:abstractNumId w:val="21"/>
  </w:num>
  <w:num w:numId="34">
    <w:abstractNumId w:val="35"/>
  </w:num>
  <w:num w:numId="35">
    <w:abstractNumId w:val="43"/>
  </w:num>
  <w:num w:numId="36">
    <w:abstractNumId w:val="12"/>
  </w:num>
  <w:num w:numId="37">
    <w:abstractNumId w:val="17"/>
  </w:num>
  <w:num w:numId="38">
    <w:abstractNumId w:val="31"/>
  </w:num>
  <w:num w:numId="39">
    <w:abstractNumId w:val="0"/>
  </w:num>
  <w:num w:numId="40">
    <w:abstractNumId w:val="16"/>
  </w:num>
  <w:num w:numId="41">
    <w:abstractNumId w:val="7"/>
  </w:num>
  <w:num w:numId="42">
    <w:abstractNumId w:val="37"/>
  </w:num>
  <w:num w:numId="43">
    <w:abstractNumId w:val="4"/>
  </w:num>
  <w:num w:numId="44">
    <w:abstractNumId w:val="47"/>
  </w:num>
  <w:num w:numId="45">
    <w:abstractNumId w:val="22"/>
  </w:num>
  <w:num w:numId="46">
    <w:abstractNumId w:val="36"/>
  </w:num>
  <w:num w:numId="47">
    <w:abstractNumId w:val="42"/>
  </w:num>
  <w:num w:numId="48">
    <w:abstractNumId w:val="2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F2"/>
    <w:rsid w:val="00111FF2"/>
    <w:rsid w:val="00131AD5"/>
    <w:rsid w:val="001457CF"/>
    <w:rsid w:val="00214965"/>
    <w:rsid w:val="003149D5"/>
    <w:rsid w:val="0035233F"/>
    <w:rsid w:val="00371EFA"/>
    <w:rsid w:val="003D420A"/>
    <w:rsid w:val="00454564"/>
    <w:rsid w:val="0047685F"/>
    <w:rsid w:val="004A1FDE"/>
    <w:rsid w:val="00546086"/>
    <w:rsid w:val="00734A8C"/>
    <w:rsid w:val="00772B56"/>
    <w:rsid w:val="00842F7F"/>
    <w:rsid w:val="008524F9"/>
    <w:rsid w:val="00872875"/>
    <w:rsid w:val="00943FDA"/>
    <w:rsid w:val="00A245F2"/>
    <w:rsid w:val="00A41A63"/>
    <w:rsid w:val="00A70126"/>
    <w:rsid w:val="00BC6009"/>
    <w:rsid w:val="00BE6D37"/>
    <w:rsid w:val="00C01378"/>
    <w:rsid w:val="00C77559"/>
    <w:rsid w:val="00CD245D"/>
    <w:rsid w:val="00D53E80"/>
    <w:rsid w:val="00D80B9E"/>
    <w:rsid w:val="00D87AC6"/>
    <w:rsid w:val="00DE5DC6"/>
    <w:rsid w:val="00FB136C"/>
    <w:rsid w:val="00FD74BC"/>
    <w:rsid w:val="00FE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3F9F7"/>
  <w15:chartTrackingRefBased/>
  <w15:docId w15:val="{8B28AA45-A4B8-4FAA-8D41-5D225CF5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6D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6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38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4496</Words>
  <Characters>24730</Characters>
  <Application>Microsoft Office Word</Application>
  <DocSecurity>0</DocSecurity>
  <Lines>206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Rosenberg</dc:creator>
  <cp:keywords/>
  <dc:description/>
  <cp:lastModifiedBy>Eric Rosenberg</cp:lastModifiedBy>
  <cp:revision>9</cp:revision>
  <dcterms:created xsi:type="dcterms:W3CDTF">2025-10-24T12:26:00Z</dcterms:created>
  <dcterms:modified xsi:type="dcterms:W3CDTF">2025-10-24T12:41:00Z</dcterms:modified>
</cp:coreProperties>
</file>